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E0" w:rsidRPr="00A278B6" w:rsidRDefault="00C76BE0">
      <w:pPr>
        <w:spacing w:after="24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278B6">
        <w:rPr>
          <w:rFonts w:ascii="Times New Roman" w:hAnsi="Times New Roman"/>
          <w:sz w:val="26"/>
          <w:szCs w:val="26"/>
        </w:rPr>
        <w:t>ИТОГОВЫЙ ОТЧЕТ</w:t>
      </w:r>
    </w:p>
    <w:p w:rsidR="00C76BE0" w:rsidRPr="00A278B6" w:rsidRDefault="002C01AA">
      <w:pPr>
        <w:ind w:left="567" w:right="567"/>
        <w:jc w:val="center"/>
        <w:rPr>
          <w:rFonts w:ascii="Times New Roman" w:hAnsi="Times New Roman"/>
          <w:sz w:val="26"/>
          <w:szCs w:val="26"/>
        </w:rPr>
      </w:pPr>
      <w:r w:rsidRPr="00A278B6">
        <w:rPr>
          <w:rFonts w:ascii="Times New Roman" w:hAnsi="Times New Roman"/>
          <w:sz w:val="26"/>
          <w:szCs w:val="26"/>
        </w:rPr>
        <w:t>управление образования Оричевского района</w:t>
      </w:r>
    </w:p>
    <w:p w:rsidR="00C76BE0" w:rsidRPr="00A278B6" w:rsidRDefault="00C76BE0">
      <w:pPr>
        <w:pBdr>
          <w:top w:val="single" w:sz="4" w:space="1" w:color="auto"/>
        </w:pBdr>
        <w:spacing w:after="240"/>
        <w:ind w:left="567" w:right="567"/>
        <w:jc w:val="center"/>
        <w:rPr>
          <w:rFonts w:ascii="Times New Roman" w:hAnsi="Times New Roman"/>
          <w:sz w:val="16"/>
          <w:szCs w:val="16"/>
        </w:rPr>
      </w:pPr>
      <w:r w:rsidRPr="00A278B6">
        <w:rPr>
          <w:rFonts w:ascii="Times New Roman" w:hAnsi="Times New Roman"/>
          <w:sz w:val="16"/>
          <w:szCs w:val="16"/>
        </w:rPr>
        <w:t>наименование органа власти, проводившего анализ состояния и перспектив развития системы образования</w:t>
      </w:r>
    </w:p>
    <w:p w:rsidR="00C76BE0" w:rsidRPr="00A278B6" w:rsidRDefault="00C76BE0">
      <w:pPr>
        <w:jc w:val="center"/>
        <w:rPr>
          <w:rFonts w:ascii="Times New Roman" w:hAnsi="Times New Roman"/>
          <w:sz w:val="26"/>
          <w:szCs w:val="26"/>
        </w:rPr>
      </w:pPr>
      <w:r w:rsidRPr="00A278B6">
        <w:rPr>
          <w:rFonts w:ascii="Times New Roman" w:hAnsi="Times New Roman"/>
          <w:sz w:val="26"/>
          <w:szCs w:val="26"/>
        </w:rPr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642"/>
      </w:tblGrid>
      <w:tr w:rsidR="00C76BE0" w:rsidRPr="00A27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BE0" w:rsidRPr="00A278B6" w:rsidRDefault="00C76BE0">
            <w:pPr>
              <w:ind w:right="57"/>
              <w:jc w:val="right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278B6">
              <w:rPr>
                <w:rFonts w:ascii="Times New Roman" w:eastAsiaTheme="minorEastAsia" w:hAnsi="Times New Roman"/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BE0" w:rsidRPr="00A278B6" w:rsidRDefault="002C01A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278B6">
              <w:rPr>
                <w:rFonts w:ascii="Times New Roman" w:eastAsiaTheme="minorEastAsia" w:hAnsi="Times New Roman"/>
                <w:sz w:val="26"/>
                <w:szCs w:val="26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BE0" w:rsidRPr="00A278B6" w:rsidRDefault="00C76BE0">
            <w:pPr>
              <w:ind w:left="57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278B6">
              <w:rPr>
                <w:rFonts w:ascii="Times New Roman" w:eastAsiaTheme="minorEastAsia" w:hAnsi="Times New Roman"/>
                <w:sz w:val="26"/>
                <w:szCs w:val="26"/>
              </w:rPr>
              <w:t>год</w:t>
            </w:r>
          </w:p>
        </w:tc>
      </w:tr>
    </w:tbl>
    <w:p w:rsidR="00C76BE0" w:rsidRPr="00A278B6" w:rsidRDefault="00C76BE0" w:rsidP="00A278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6">
        <w:rPr>
          <w:rFonts w:ascii="Times New Roman" w:hAnsi="Times New Roman" w:cs="Times New Roman"/>
          <w:sz w:val="28"/>
          <w:szCs w:val="28"/>
        </w:rPr>
        <w:t>I. Анализ состояния и перспектив развития системы образования</w:t>
      </w:r>
    </w:p>
    <w:p w:rsidR="00A278B6" w:rsidRDefault="00A278B6" w:rsidP="00A278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BE0" w:rsidRPr="00A278B6" w:rsidRDefault="00C76BE0" w:rsidP="00A278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6">
        <w:rPr>
          <w:rFonts w:ascii="Times New Roman" w:hAnsi="Times New Roman" w:cs="Times New Roman"/>
          <w:sz w:val="28"/>
          <w:szCs w:val="28"/>
        </w:rPr>
        <w:t xml:space="preserve">1. Вводная часть </w:t>
      </w:r>
    </w:p>
    <w:p w:rsidR="00C26878" w:rsidRPr="006367B3" w:rsidRDefault="00C26878">
      <w:pPr>
        <w:ind w:left="567"/>
        <w:rPr>
          <w:sz w:val="24"/>
          <w:szCs w:val="24"/>
        </w:rPr>
      </w:pPr>
    </w:p>
    <w:p w:rsidR="00C26878" w:rsidRDefault="00C26878" w:rsidP="00C26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Оричевский муниципальный район Кировской области (далее</w:t>
      </w:r>
      <w:r w:rsidRPr="00C2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Оричевский район) расположено в центральной части Кировской области и занимает площадь 2352 кв.</w:t>
      </w:r>
      <w:r w:rsidR="00A2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78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Численность населения составляет 28 205 </w:t>
      </w:r>
      <w:r w:rsidRPr="001E7CBA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овек.</w:t>
      </w:r>
    </w:p>
    <w:p w:rsidR="00C26878" w:rsidRDefault="00C26878" w:rsidP="00C26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Оричевский район граничит с муниципальными образованиями: Кирово-Чепецкий район, Орловский район, Котельничский район, Верхошижемский район, Куменский район.</w:t>
      </w:r>
    </w:p>
    <w:p w:rsidR="00C26878" w:rsidRDefault="00C26878" w:rsidP="00C26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центр Оричевского района – поселок городского типа Оричи, расположен в </w:t>
      </w:r>
      <w:smartTag w:uri="urn:schemas-microsoft-com:office:smarttags" w:element="metricconverter">
        <w:smartTagPr>
          <w:attr w:name="ProductID" w:val="50 км"/>
        </w:smartTagPr>
        <w:r>
          <w:rPr>
            <w:rFonts w:ascii="Times New Roman" w:hAnsi="Times New Roman" w:cs="Times New Roman"/>
            <w:sz w:val="28"/>
            <w:szCs w:val="28"/>
          </w:rPr>
          <w:t>50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города Кирова. В состав Оричевского района входят 4 городских и 14 сельских поселений, на его территории расположены 227 сельских населенных пунктов (из них без населения – 49).</w:t>
      </w:r>
    </w:p>
    <w:p w:rsidR="00C26878" w:rsidRDefault="00C26878" w:rsidP="00C26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Оричевского района находится 329 предприятий, организаций; 12 сельскохозяйственных предприятий; </w:t>
      </w:r>
      <w:smartTag w:uri="urn:schemas-microsoft-com:office:smarttags" w:element="metricconverter">
        <w:smartTagPr>
          <w:attr w:name="ProductID" w:val="190 км"/>
        </w:smartTagPr>
        <w:r>
          <w:rPr>
            <w:rFonts w:ascii="Times New Roman" w:hAnsi="Times New Roman" w:cs="Times New Roman"/>
            <w:sz w:val="28"/>
            <w:szCs w:val="28"/>
          </w:rPr>
          <w:t>190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автомобильных дорог с твердым покрытием; крупная железнодорожная станция – Оричи; 135 предприятий малого бизнеса; 11 муниципальных учреждений дошкольного образования</w:t>
      </w:r>
      <w:r w:rsidR="00433F9F">
        <w:rPr>
          <w:rFonts w:ascii="Times New Roman" w:hAnsi="Times New Roman" w:cs="Times New Roman"/>
          <w:sz w:val="28"/>
          <w:szCs w:val="28"/>
        </w:rPr>
        <w:t xml:space="preserve"> и 4 дошкольных отделения при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в которых обучается 1518 воспитанников; 16 </w:t>
      </w:r>
      <w:r w:rsidR="00433F9F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  <w:r w:rsidR="00A278B6">
        <w:rPr>
          <w:rFonts w:ascii="Times New Roman" w:hAnsi="Times New Roman" w:cs="Times New Roman"/>
          <w:sz w:val="28"/>
          <w:szCs w:val="28"/>
        </w:rPr>
        <w:t>, в том числе 1 вечерняя школа</w:t>
      </w:r>
      <w:r>
        <w:rPr>
          <w:rFonts w:ascii="Times New Roman" w:hAnsi="Times New Roman" w:cs="Times New Roman"/>
          <w:sz w:val="28"/>
          <w:szCs w:val="28"/>
        </w:rPr>
        <w:t xml:space="preserve">, в которых обучается 1893 </w:t>
      </w:r>
      <w:r w:rsidR="00433F9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278B6">
        <w:rPr>
          <w:rFonts w:ascii="Times New Roman" w:hAnsi="Times New Roman" w:cs="Times New Roman"/>
          <w:sz w:val="28"/>
          <w:szCs w:val="28"/>
        </w:rPr>
        <w:t xml:space="preserve"> 1 образовательная организация дополнительного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9F">
        <w:rPr>
          <w:rFonts w:ascii="Times New Roman" w:hAnsi="Times New Roman" w:cs="Times New Roman"/>
          <w:sz w:val="28"/>
          <w:szCs w:val="28"/>
        </w:rPr>
        <w:t xml:space="preserve">4 государственные образовательные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пгт Оричи», в которой обучается 522 </w:t>
      </w:r>
      <w:r w:rsidR="00433F9F">
        <w:rPr>
          <w:rFonts w:ascii="Times New Roman" w:hAnsi="Times New Roman" w:cs="Times New Roman"/>
          <w:sz w:val="28"/>
          <w:szCs w:val="28"/>
        </w:rPr>
        <w:t xml:space="preserve">учащихся; </w:t>
      </w:r>
      <w:r w:rsidR="00433F9F" w:rsidRPr="00433F9F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п. Торфяной Оричевского района»</w:t>
      </w:r>
      <w:r w:rsidR="00433F9F">
        <w:rPr>
          <w:rFonts w:ascii="Times New Roman" w:hAnsi="Times New Roman" w:cs="Times New Roman"/>
          <w:sz w:val="28"/>
          <w:szCs w:val="28"/>
        </w:rPr>
        <w:t xml:space="preserve"> - 108 учащихся; </w:t>
      </w:r>
      <w:r w:rsidR="00433F9F" w:rsidRPr="00433F9F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бюджетное учреждение для детей-сирот и детей, оставшихся без попечения родителей, «Детский дом с. Спас-Талица Оричевского района»</w:t>
      </w:r>
      <w:r w:rsidR="00433F9F">
        <w:rPr>
          <w:rFonts w:ascii="Times New Roman" w:hAnsi="Times New Roman" w:cs="Times New Roman"/>
          <w:sz w:val="28"/>
          <w:szCs w:val="28"/>
        </w:rPr>
        <w:t xml:space="preserve"> - 14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1 </w:t>
      </w:r>
      <w:r w:rsidR="00433F9F">
        <w:rPr>
          <w:rFonts w:ascii="Times New Roman" w:hAnsi="Times New Roman" w:cs="Times New Roman"/>
          <w:sz w:val="28"/>
          <w:szCs w:val="28"/>
        </w:rPr>
        <w:t xml:space="preserve">учреждение здравоохранения, </w:t>
      </w:r>
      <w:r>
        <w:rPr>
          <w:rFonts w:ascii="Times New Roman" w:hAnsi="Times New Roman" w:cs="Times New Roman"/>
          <w:sz w:val="28"/>
          <w:szCs w:val="28"/>
        </w:rPr>
        <w:t>11 учреждений культуры; 9 народных коллективов; 50 спортивных сооружений и площадок; 7 действующих церковных приходов.</w:t>
      </w:r>
    </w:p>
    <w:p w:rsidR="00C26878" w:rsidRPr="006367B3" w:rsidRDefault="00C26878" w:rsidP="00C26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B3">
        <w:rPr>
          <w:rFonts w:ascii="Times New Roman" w:hAnsi="Times New Roman" w:cs="Times New Roman"/>
          <w:sz w:val="28"/>
          <w:szCs w:val="28"/>
        </w:rPr>
        <w:t xml:space="preserve">На </w:t>
      </w:r>
      <w:r w:rsidR="006367B3" w:rsidRPr="006367B3">
        <w:rPr>
          <w:rFonts w:ascii="Times New Roman" w:hAnsi="Times New Roman" w:cs="Times New Roman"/>
          <w:sz w:val="28"/>
          <w:szCs w:val="28"/>
        </w:rPr>
        <w:t>конец</w:t>
      </w:r>
      <w:r w:rsidRPr="006367B3">
        <w:rPr>
          <w:rFonts w:ascii="Times New Roman" w:hAnsi="Times New Roman" w:cs="Times New Roman"/>
          <w:sz w:val="28"/>
          <w:szCs w:val="28"/>
        </w:rPr>
        <w:t xml:space="preserve"> </w:t>
      </w:r>
      <w:r w:rsidR="006367B3" w:rsidRPr="006367B3">
        <w:rPr>
          <w:rFonts w:ascii="Times New Roman" w:hAnsi="Times New Roman" w:cs="Times New Roman"/>
          <w:sz w:val="28"/>
          <w:szCs w:val="28"/>
        </w:rPr>
        <w:t>2019</w:t>
      </w:r>
      <w:r w:rsidRPr="006367B3">
        <w:rPr>
          <w:rFonts w:ascii="Times New Roman" w:hAnsi="Times New Roman" w:cs="Times New Roman"/>
          <w:sz w:val="28"/>
          <w:szCs w:val="28"/>
        </w:rPr>
        <w:t xml:space="preserve"> года численность трудовых ресурсов в Оричевском районе составила </w:t>
      </w:r>
      <w:r w:rsidR="006367B3" w:rsidRPr="006367B3">
        <w:rPr>
          <w:rFonts w:ascii="Times New Roman" w:hAnsi="Times New Roman" w:cs="Times New Roman"/>
          <w:sz w:val="28"/>
          <w:szCs w:val="28"/>
        </w:rPr>
        <w:t>15 690</w:t>
      </w:r>
      <w:r w:rsidRPr="006367B3">
        <w:rPr>
          <w:rFonts w:ascii="Times New Roman" w:hAnsi="Times New Roman" w:cs="Times New Roman"/>
          <w:sz w:val="28"/>
          <w:szCs w:val="28"/>
        </w:rPr>
        <w:t xml:space="preserve"> человек. Среди них:</w:t>
      </w:r>
      <w:r w:rsidR="006367B3" w:rsidRPr="006367B3">
        <w:rPr>
          <w:rFonts w:ascii="Times New Roman" w:hAnsi="Times New Roman" w:cs="Times New Roman"/>
          <w:sz w:val="28"/>
          <w:szCs w:val="28"/>
        </w:rPr>
        <w:t xml:space="preserve"> трудоспособное население в трудоспособном возрасте 14 052 человека, из них лиц старше трудоспособного возраста 1612 человек, подростков 26 человек</w:t>
      </w:r>
      <w:r w:rsidR="006367B3">
        <w:rPr>
          <w:rFonts w:ascii="Times New Roman" w:hAnsi="Times New Roman" w:cs="Times New Roman"/>
          <w:sz w:val="28"/>
          <w:szCs w:val="28"/>
        </w:rPr>
        <w:t>.</w:t>
      </w:r>
    </w:p>
    <w:p w:rsidR="00C26878" w:rsidRPr="00AF2DEB" w:rsidRDefault="00C26878" w:rsidP="00636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EB">
        <w:rPr>
          <w:rFonts w:ascii="Times New Roman" w:hAnsi="Times New Roman" w:cs="Times New Roman"/>
          <w:sz w:val="28"/>
          <w:szCs w:val="28"/>
        </w:rPr>
        <w:t>В 2014 году численность трудоспособного населения составляла 17683</w:t>
      </w:r>
      <w:r w:rsidRPr="00AF2DEB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Pr="00AF2DEB">
        <w:rPr>
          <w:rFonts w:ascii="Times New Roman" w:hAnsi="Times New Roman" w:cs="Times New Roman"/>
          <w:sz w:val="28"/>
          <w:szCs w:val="28"/>
        </w:rPr>
        <w:t xml:space="preserve">, в 2015 – </w:t>
      </w:r>
      <w:r w:rsidRPr="00AF2DEB">
        <w:rPr>
          <w:rFonts w:ascii="Times New Roman" w:hAnsi="Times New Roman" w:cs="Times New Roman"/>
          <w:bCs/>
          <w:sz w:val="28"/>
          <w:szCs w:val="28"/>
        </w:rPr>
        <w:t>17312</w:t>
      </w:r>
      <w:r w:rsidR="00AF2DE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AF2DEB">
        <w:rPr>
          <w:rFonts w:ascii="Times New Roman" w:hAnsi="Times New Roman" w:cs="Times New Roman"/>
          <w:sz w:val="28"/>
          <w:szCs w:val="28"/>
        </w:rPr>
        <w:t xml:space="preserve">, в 2016 – </w:t>
      </w:r>
      <w:r w:rsidRPr="00AF2DEB">
        <w:rPr>
          <w:rFonts w:ascii="Times New Roman" w:hAnsi="Times New Roman" w:cs="Times New Roman"/>
          <w:bCs/>
          <w:sz w:val="28"/>
          <w:szCs w:val="28"/>
        </w:rPr>
        <w:t>16619</w:t>
      </w:r>
      <w:r w:rsidR="00AF2DE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AF2DEB">
        <w:rPr>
          <w:rFonts w:ascii="Times New Roman" w:hAnsi="Times New Roman" w:cs="Times New Roman"/>
          <w:bCs/>
          <w:sz w:val="28"/>
          <w:szCs w:val="28"/>
        </w:rPr>
        <w:t>, в 2017- 15091</w:t>
      </w:r>
      <w:r w:rsidR="00AF2DE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AF2DEB" w:rsidRPr="00AF2DEB">
        <w:rPr>
          <w:rFonts w:ascii="Times New Roman" w:hAnsi="Times New Roman" w:cs="Times New Roman"/>
          <w:bCs/>
          <w:sz w:val="28"/>
          <w:szCs w:val="28"/>
        </w:rPr>
        <w:t>, в 2018 – 15</w:t>
      </w:r>
      <w:r w:rsidR="00AF2DEB">
        <w:rPr>
          <w:rFonts w:ascii="Times New Roman" w:hAnsi="Times New Roman" w:cs="Times New Roman"/>
          <w:bCs/>
          <w:sz w:val="28"/>
          <w:szCs w:val="28"/>
        </w:rPr>
        <w:t> </w:t>
      </w:r>
      <w:r w:rsidR="00AF2DEB" w:rsidRPr="00AF2DEB">
        <w:rPr>
          <w:rFonts w:ascii="Times New Roman" w:hAnsi="Times New Roman" w:cs="Times New Roman"/>
          <w:bCs/>
          <w:sz w:val="28"/>
          <w:szCs w:val="28"/>
        </w:rPr>
        <w:t>971</w:t>
      </w:r>
      <w:r w:rsidR="00AF2DE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AF2DEB">
        <w:rPr>
          <w:rFonts w:ascii="Times New Roman" w:hAnsi="Times New Roman" w:cs="Times New Roman"/>
          <w:sz w:val="28"/>
          <w:szCs w:val="28"/>
        </w:rPr>
        <w:t>.</w:t>
      </w:r>
    </w:p>
    <w:p w:rsidR="00C26878" w:rsidRPr="00AF2DEB" w:rsidRDefault="00C26878" w:rsidP="00AF2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EB">
        <w:rPr>
          <w:rFonts w:ascii="Times New Roman" w:hAnsi="Times New Roman" w:cs="Times New Roman"/>
          <w:sz w:val="28"/>
          <w:szCs w:val="28"/>
        </w:rPr>
        <w:lastRenderedPageBreak/>
        <w:t>За последние годы доля трудоспособного населения района снижается, а доля населения младше и старше трудоспособного возраста увеличивается, эта же тенденция прослеживается и в 201</w:t>
      </w:r>
      <w:r w:rsidR="00AF2DEB" w:rsidRPr="00AF2DEB">
        <w:rPr>
          <w:rFonts w:ascii="Times New Roman" w:hAnsi="Times New Roman" w:cs="Times New Roman"/>
          <w:sz w:val="28"/>
          <w:szCs w:val="28"/>
        </w:rPr>
        <w:t>9</w:t>
      </w:r>
      <w:r w:rsidRPr="00AF2DE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26878" w:rsidRPr="00A278B6" w:rsidRDefault="00C26878" w:rsidP="00C26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B6">
        <w:rPr>
          <w:rFonts w:ascii="Times New Roman" w:hAnsi="Times New Roman" w:cs="Times New Roman"/>
          <w:sz w:val="28"/>
          <w:szCs w:val="28"/>
        </w:rPr>
        <w:t>За 201</w:t>
      </w:r>
      <w:r w:rsidR="00AF2DEB" w:rsidRPr="00A278B6">
        <w:rPr>
          <w:rFonts w:ascii="Times New Roman" w:hAnsi="Times New Roman" w:cs="Times New Roman"/>
          <w:sz w:val="28"/>
          <w:szCs w:val="28"/>
        </w:rPr>
        <w:t>9</w:t>
      </w:r>
      <w:r w:rsidRPr="00A278B6">
        <w:rPr>
          <w:rFonts w:ascii="Times New Roman" w:hAnsi="Times New Roman" w:cs="Times New Roman"/>
          <w:sz w:val="28"/>
          <w:szCs w:val="28"/>
        </w:rPr>
        <w:t xml:space="preserve"> год в районе зарегистрировано в органах ЗАГС 2</w:t>
      </w:r>
      <w:r w:rsidR="00A278B6" w:rsidRPr="00A278B6">
        <w:rPr>
          <w:rFonts w:ascii="Times New Roman" w:hAnsi="Times New Roman" w:cs="Times New Roman"/>
          <w:sz w:val="28"/>
          <w:szCs w:val="28"/>
        </w:rPr>
        <w:t>11</w:t>
      </w:r>
      <w:r w:rsidRPr="00A278B6">
        <w:rPr>
          <w:rFonts w:ascii="Times New Roman" w:hAnsi="Times New Roman" w:cs="Times New Roman"/>
          <w:sz w:val="28"/>
          <w:szCs w:val="28"/>
        </w:rPr>
        <w:t xml:space="preserve"> родившихся, </w:t>
      </w:r>
      <w:r w:rsidR="00A278B6" w:rsidRPr="00A278B6">
        <w:rPr>
          <w:rFonts w:ascii="Times New Roman" w:hAnsi="Times New Roman" w:cs="Times New Roman"/>
          <w:sz w:val="28"/>
          <w:szCs w:val="28"/>
        </w:rPr>
        <w:t>376</w:t>
      </w:r>
      <w:r w:rsidRPr="00A278B6">
        <w:rPr>
          <w:rFonts w:ascii="Times New Roman" w:hAnsi="Times New Roman" w:cs="Times New Roman"/>
          <w:sz w:val="28"/>
          <w:szCs w:val="28"/>
        </w:rPr>
        <w:t xml:space="preserve"> умерших. </w:t>
      </w:r>
    </w:p>
    <w:p w:rsidR="00C26878" w:rsidRDefault="00C26878" w:rsidP="00C26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EB">
        <w:rPr>
          <w:rFonts w:ascii="Times New Roman" w:hAnsi="Times New Roman" w:cs="Times New Roman"/>
          <w:sz w:val="28"/>
          <w:szCs w:val="28"/>
        </w:rPr>
        <w:t>Численность мужского и женского населения, численность лиц старшего возраста и детского населения  на территории района остается стабильной на протяжении 3-4 лет.</w:t>
      </w:r>
    </w:p>
    <w:p w:rsidR="00C26878" w:rsidRPr="00AF2DEB" w:rsidRDefault="00C26878" w:rsidP="00AF2D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EB">
        <w:rPr>
          <w:rFonts w:ascii="Times New Roman" w:hAnsi="Times New Roman" w:cs="Times New Roman"/>
          <w:sz w:val="28"/>
          <w:szCs w:val="28"/>
        </w:rPr>
        <w:t>Распределение численности работников крупных и средних предприятий по в</w:t>
      </w:r>
      <w:r w:rsidRPr="00AF2DEB">
        <w:rPr>
          <w:rFonts w:ascii="Times New Roman" w:hAnsi="Times New Roman" w:cs="Times New Roman"/>
          <w:sz w:val="28"/>
          <w:szCs w:val="28"/>
        </w:rPr>
        <w:t>и</w:t>
      </w:r>
      <w:r w:rsidRPr="00AF2DEB">
        <w:rPr>
          <w:rFonts w:ascii="Times New Roman" w:hAnsi="Times New Roman" w:cs="Times New Roman"/>
          <w:sz w:val="28"/>
          <w:szCs w:val="28"/>
        </w:rPr>
        <w:t>дам экономической деятельности.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7"/>
        <w:gridCol w:w="901"/>
        <w:gridCol w:w="901"/>
        <w:gridCol w:w="836"/>
        <w:gridCol w:w="836"/>
        <w:gridCol w:w="838"/>
      </w:tblGrid>
      <w:tr w:rsidR="00433F9F" w:rsidRPr="00AA10FD" w:rsidTr="00597ABC">
        <w:trPr>
          <w:cantSplit/>
          <w:trHeight w:val="471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67" w:type="pct"/>
            <w:noWrap/>
            <w:vAlign w:val="center"/>
          </w:tcPr>
          <w:p w:rsidR="004B68F7" w:rsidRP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  <w:p w:rsidR="00433F9F" w:rsidRP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67" w:type="pct"/>
            <w:noWrap/>
            <w:vAlign w:val="center"/>
          </w:tcPr>
          <w:p w:rsidR="004B68F7" w:rsidRP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  <w:p w:rsidR="00433F9F" w:rsidRP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33" w:type="pct"/>
            <w:vAlign w:val="center"/>
          </w:tcPr>
          <w:p w:rsid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  <w:p w:rsidR="00433F9F" w:rsidRP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3" w:type="pct"/>
            <w:vAlign w:val="center"/>
          </w:tcPr>
          <w:p w:rsid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  <w:p w:rsidR="00433F9F" w:rsidRP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4" w:type="pct"/>
          </w:tcPr>
          <w:p w:rsid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  <w:p w:rsidR="00433F9F" w:rsidRPr="00AA10FD" w:rsidRDefault="00433F9F" w:rsidP="00433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FD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33F9F" w:rsidRPr="00AA10FD" w:rsidTr="00597ABC">
        <w:trPr>
          <w:trHeight w:val="240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Всего численность работников предприятий и организаций: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4994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4755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4994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9315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9211</w:t>
            </w:r>
          </w:p>
        </w:tc>
      </w:tr>
      <w:tr w:rsidR="00433F9F" w:rsidRPr="00AA10FD" w:rsidTr="00597ABC">
        <w:trPr>
          <w:trHeight w:val="240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9F" w:rsidRPr="00AA10FD" w:rsidTr="00597ABC">
        <w:trPr>
          <w:trHeight w:val="240"/>
          <w:jc w:val="center"/>
        </w:trPr>
        <w:tc>
          <w:tcPr>
            <w:tcW w:w="2766" w:type="pct"/>
            <w:noWrap/>
            <w:vAlign w:val="bottom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 xml:space="preserve"> 895 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</w:tr>
      <w:tr w:rsidR="00433F9F" w:rsidRPr="00AA10FD" w:rsidTr="00597ABC">
        <w:trPr>
          <w:trHeight w:val="25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</w:tr>
      <w:tr w:rsidR="00433F9F" w:rsidRPr="00AA10FD" w:rsidTr="00597ABC">
        <w:trPr>
          <w:trHeight w:val="1013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433F9F" w:rsidRPr="00AA10FD" w:rsidTr="00597ABC">
        <w:trPr>
          <w:trHeight w:val="225"/>
          <w:jc w:val="center"/>
        </w:trPr>
        <w:tc>
          <w:tcPr>
            <w:tcW w:w="2766" w:type="pct"/>
            <w:vAlign w:val="center"/>
          </w:tcPr>
          <w:p w:rsidR="00433F9F" w:rsidRPr="00AA10FD" w:rsidRDefault="00433F9F" w:rsidP="00F55CB8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</w:t>
            </w:r>
            <w:r w:rsidRPr="00AA1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AA10FD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" w:type="pct"/>
            <w:noWrap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3" w:type="pct"/>
          </w:tcPr>
          <w:p w:rsidR="00433F9F" w:rsidRPr="00AA10FD" w:rsidRDefault="00433F9F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3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434" w:type="pct"/>
          </w:tcPr>
          <w:p w:rsidR="00433F9F" w:rsidRPr="00AA10FD" w:rsidRDefault="004B68F7" w:rsidP="00F5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FD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</w:tbl>
    <w:p w:rsidR="003550CB" w:rsidRPr="00AF2DEB" w:rsidRDefault="00C26878" w:rsidP="00AF2D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EB">
        <w:rPr>
          <w:rFonts w:ascii="Times New Roman" w:hAnsi="Times New Roman" w:cs="Times New Roman"/>
          <w:sz w:val="28"/>
          <w:szCs w:val="28"/>
        </w:rPr>
        <w:t>На конец 201</w:t>
      </w:r>
      <w:r w:rsidR="003550CB" w:rsidRPr="00AF2DEB">
        <w:rPr>
          <w:rFonts w:ascii="Times New Roman" w:hAnsi="Times New Roman" w:cs="Times New Roman"/>
          <w:sz w:val="28"/>
          <w:szCs w:val="28"/>
        </w:rPr>
        <w:t>9</w:t>
      </w:r>
      <w:r w:rsidRPr="00AF2DEB">
        <w:rPr>
          <w:rFonts w:ascii="Times New Roman" w:hAnsi="Times New Roman" w:cs="Times New Roman"/>
          <w:sz w:val="28"/>
          <w:szCs w:val="28"/>
        </w:rPr>
        <w:t xml:space="preserve"> года в Кировском областном государственном казённом учреждении Центр</w:t>
      </w:r>
      <w:r w:rsidR="00AA10FD">
        <w:rPr>
          <w:rFonts w:ascii="Times New Roman" w:hAnsi="Times New Roman" w:cs="Times New Roman"/>
          <w:sz w:val="28"/>
          <w:szCs w:val="28"/>
        </w:rPr>
        <w:t>е</w:t>
      </w:r>
      <w:r w:rsidRPr="00AF2DEB">
        <w:rPr>
          <w:rFonts w:ascii="Times New Roman" w:hAnsi="Times New Roman" w:cs="Times New Roman"/>
          <w:sz w:val="28"/>
          <w:szCs w:val="28"/>
        </w:rPr>
        <w:t xml:space="preserve"> занятости в Оричевском районе состояло на учете 2</w:t>
      </w:r>
      <w:r w:rsidR="003550CB" w:rsidRPr="00AF2DEB">
        <w:rPr>
          <w:rFonts w:ascii="Times New Roman" w:hAnsi="Times New Roman" w:cs="Times New Roman"/>
          <w:sz w:val="28"/>
          <w:szCs w:val="28"/>
        </w:rPr>
        <w:t xml:space="preserve">27 </w:t>
      </w:r>
      <w:r w:rsidRPr="00AF2DEB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3550CB" w:rsidRPr="00AF2DEB">
        <w:rPr>
          <w:rFonts w:ascii="Times New Roman" w:hAnsi="Times New Roman" w:cs="Times New Roman"/>
          <w:sz w:val="28"/>
          <w:szCs w:val="28"/>
        </w:rPr>
        <w:t>Численность граждан, обратившихся в органы службы занятости в 2019 году составила 1087 человек.</w:t>
      </w:r>
    </w:p>
    <w:p w:rsidR="00C26878" w:rsidRDefault="00C26878" w:rsidP="00C26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органов местного самоуправления, осуществляющих управление в сфере образования: заместитель главы администрации района, начальник управления образования Оричевского района Глушкова Лариса Сергеевна, тел. 2-16-58; заведующий информационно-методическим центром </w:t>
      </w:r>
      <w:r w:rsidR="003550CB">
        <w:rPr>
          <w:rFonts w:ascii="Times New Roman" w:hAnsi="Times New Roman" w:cs="Times New Roman"/>
          <w:sz w:val="28"/>
          <w:szCs w:val="28"/>
        </w:rPr>
        <w:t>Карсакова Оксана Александровна</w:t>
      </w:r>
      <w:r>
        <w:rPr>
          <w:rFonts w:ascii="Times New Roman" w:hAnsi="Times New Roman" w:cs="Times New Roman"/>
          <w:sz w:val="28"/>
          <w:szCs w:val="28"/>
        </w:rPr>
        <w:t>, тел. 2-</w:t>
      </w:r>
      <w:r w:rsidR="003550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50C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878" w:rsidRPr="00AF2DEB" w:rsidRDefault="00C26878" w:rsidP="00AF2D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EB">
        <w:rPr>
          <w:rFonts w:ascii="Times New Roman" w:hAnsi="Times New Roman" w:cs="Times New Roman"/>
          <w:sz w:val="28"/>
          <w:szCs w:val="28"/>
        </w:rPr>
        <w:t xml:space="preserve">В Оричевском районе реализуется муниципальная программа «Развитие образования </w:t>
      </w:r>
      <w:r w:rsidR="003550CB" w:rsidRPr="00AF2DEB"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AF2DEB">
        <w:rPr>
          <w:rFonts w:ascii="Times New Roman" w:hAnsi="Times New Roman" w:cs="Times New Roman"/>
          <w:sz w:val="28"/>
          <w:szCs w:val="28"/>
        </w:rPr>
        <w:t>»</w:t>
      </w:r>
      <w:r w:rsidR="003550CB" w:rsidRPr="00AF2DE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Оричевского района 30.12.2019 № 527 «Об утверждении муниципальной программы Оричевского района «Развитие образования </w:t>
      </w:r>
      <w:r w:rsidR="003550CB" w:rsidRPr="00AF2DEB">
        <w:rPr>
          <w:rFonts w:ascii="Times New Roman" w:hAnsi="Times New Roman" w:cs="Times New Roman"/>
          <w:sz w:val="28"/>
          <w:szCs w:val="28"/>
        </w:rPr>
        <w:lastRenderedPageBreak/>
        <w:t>Оричевского района»</w:t>
      </w:r>
      <w:r w:rsidRPr="00AF2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878" w:rsidRPr="00AF2DEB" w:rsidRDefault="00C26878" w:rsidP="00AF2D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EB">
        <w:rPr>
          <w:rFonts w:ascii="Times New Roman" w:hAnsi="Times New Roman" w:cs="Times New Roman"/>
          <w:sz w:val="28"/>
          <w:szCs w:val="28"/>
        </w:rPr>
        <w:t xml:space="preserve">Анализ состояния и перспектив развития системы образования проводился на основании статистических данных управления образования Оричевского района и статистических данных централизованной бухгалтерии управления образования Оричевского района, </w:t>
      </w:r>
      <w:r w:rsidR="003550CB" w:rsidRPr="00AF2DEB">
        <w:rPr>
          <w:rFonts w:ascii="Times New Roman" w:hAnsi="Times New Roman" w:cs="Times New Roman"/>
          <w:sz w:val="28"/>
          <w:szCs w:val="28"/>
        </w:rPr>
        <w:t>отдела</w:t>
      </w:r>
      <w:r w:rsidRPr="00AF2DEB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DD0491" w:rsidRPr="00AF2DEB">
        <w:rPr>
          <w:rFonts w:ascii="Times New Roman" w:hAnsi="Times New Roman" w:cs="Times New Roman"/>
          <w:sz w:val="28"/>
          <w:szCs w:val="28"/>
        </w:rPr>
        <w:t xml:space="preserve"> и прогнозированию развития района администрации </w:t>
      </w:r>
      <w:r w:rsidRPr="00AF2DEB">
        <w:rPr>
          <w:rFonts w:ascii="Times New Roman" w:hAnsi="Times New Roman" w:cs="Times New Roman"/>
          <w:sz w:val="28"/>
          <w:szCs w:val="28"/>
        </w:rPr>
        <w:t xml:space="preserve">Оричевского района. </w:t>
      </w:r>
    </w:p>
    <w:p w:rsidR="00C26878" w:rsidRDefault="00C26878" w:rsidP="00C26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878" w:rsidRDefault="00C26878" w:rsidP="00A278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6">
        <w:rPr>
          <w:rFonts w:ascii="Times New Roman" w:hAnsi="Times New Roman" w:cs="Times New Roman"/>
          <w:sz w:val="28"/>
          <w:szCs w:val="28"/>
        </w:rPr>
        <w:t>2. Анализ состояния и перспектив развития системы образования</w:t>
      </w:r>
      <w:r w:rsidRPr="0009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78" w:rsidRPr="00096B64" w:rsidRDefault="00C26878" w:rsidP="00C26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2C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 части исполнения полномочий по о</w:t>
      </w:r>
      <w:r w:rsidRPr="0092119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194">
        <w:rPr>
          <w:rFonts w:ascii="Times New Roman" w:hAnsi="Times New Roman" w:cs="Times New Roman"/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119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по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в первую очередь оценивается по достижению важнейших показателей эффективности деятельности системы общего образования. 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F3E1B">
        <w:rPr>
          <w:rFonts w:ascii="Times New Roman" w:hAnsi="Times New Roman" w:cs="Times New Roman"/>
          <w:sz w:val="28"/>
          <w:szCs w:val="28"/>
        </w:rPr>
        <w:t>качестве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говорят результаты следующих оценочных мероприятий: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185B">
        <w:rPr>
          <w:rFonts w:ascii="Times New Roman" w:hAnsi="Times New Roman" w:cs="Times New Roman"/>
          <w:sz w:val="28"/>
          <w:szCs w:val="28"/>
        </w:rPr>
        <w:t>ациональное исследование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работы;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0F3E1B" w:rsidRPr="0019185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проведена независимая оценка качества условий оказания услуг. Результаты оценки подтверждают высокий уровень организации образовательной деятельности во всех школах района. Лучшие результаты – у Адышевской средней школы.</w:t>
      </w:r>
    </w:p>
    <w:p w:rsidR="000F3E1B" w:rsidRPr="00C76298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98"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>
        <w:rPr>
          <w:rFonts w:ascii="Times New Roman" w:hAnsi="Times New Roman" w:cs="Times New Roman"/>
          <w:sz w:val="28"/>
          <w:szCs w:val="28"/>
        </w:rPr>
        <w:t xml:space="preserve"> в 2018/2019 учебном году проводились в 4, 5, 6 классах в штатном режиме, а в 7, 10 и 11 – в режиме апробации. В целом учащиеся школ района показали хорошие результаты.</w:t>
      </w:r>
      <w:r w:rsidRPr="00C7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качество обученности (доля обучающихся, справившихся с заданиями)</w:t>
      </w:r>
      <w:r w:rsidRPr="00C7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основным предметам составляет: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190"/>
        <w:gridCol w:w="2942"/>
      </w:tblGrid>
      <w:tr w:rsidR="000F3E1B" w:rsidRPr="000F3E1B" w:rsidTr="000F3E1B">
        <w:tc>
          <w:tcPr>
            <w:tcW w:w="2940" w:type="dxa"/>
            <w:vMerge w:val="restart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32" w:type="dxa"/>
            <w:gridSpan w:val="2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0F3E1B" w:rsidRPr="000F3E1B" w:rsidTr="000F3E1B">
        <w:tc>
          <w:tcPr>
            <w:tcW w:w="2940" w:type="dxa"/>
            <w:vMerge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42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3E1B" w:rsidRPr="000F3E1B" w:rsidTr="000F3E1B">
        <w:tc>
          <w:tcPr>
            <w:tcW w:w="294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  <w:tc>
          <w:tcPr>
            <w:tcW w:w="2942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99,0%</w:t>
            </w:r>
          </w:p>
        </w:tc>
      </w:tr>
      <w:tr w:rsidR="000F3E1B" w:rsidRPr="000F3E1B" w:rsidTr="000F3E1B">
        <w:tc>
          <w:tcPr>
            <w:tcW w:w="294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87,0%</w:t>
            </w:r>
          </w:p>
        </w:tc>
        <w:tc>
          <w:tcPr>
            <w:tcW w:w="2942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83,5%</w:t>
            </w:r>
          </w:p>
        </w:tc>
      </w:tr>
      <w:tr w:rsidR="000F3E1B" w:rsidRPr="000F3E1B" w:rsidTr="000F3E1B">
        <w:tc>
          <w:tcPr>
            <w:tcW w:w="294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83,0 %</w:t>
            </w:r>
          </w:p>
        </w:tc>
        <w:tc>
          <w:tcPr>
            <w:tcW w:w="2942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79,1 %</w:t>
            </w:r>
          </w:p>
        </w:tc>
      </w:tr>
      <w:tr w:rsidR="000F3E1B" w:rsidRPr="000F3E1B" w:rsidTr="000F3E1B">
        <w:tc>
          <w:tcPr>
            <w:tcW w:w="294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70,9%</w:t>
            </w:r>
          </w:p>
        </w:tc>
        <w:tc>
          <w:tcPr>
            <w:tcW w:w="2942" w:type="dxa"/>
          </w:tcPr>
          <w:p w:rsidR="000F3E1B" w:rsidRPr="000F3E1B" w:rsidRDefault="000F3E1B" w:rsidP="000F3E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1B">
              <w:rPr>
                <w:rFonts w:ascii="Times New Roman" w:hAnsi="Times New Roman" w:cs="Times New Roman"/>
                <w:sz w:val="28"/>
                <w:szCs w:val="28"/>
              </w:rPr>
              <w:t>85,8,9%</w:t>
            </w:r>
          </w:p>
        </w:tc>
      </w:tr>
    </w:tbl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проверочных работ требуют глубокого анализа и принятия необходимых мер.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установлено.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основного государственного экзамена выше среднеобластных по 7 из 12 сдаваемых общеобразовательных предметов (ниже – по русскому языку, математике, истории России (с </w:t>
      </w:r>
      <w:r w:rsidRPr="000F3E1B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веком), географии и обществознанию), наиболее высокие отметки по химии и английскому языку. Из 259 учащихся</w:t>
      </w:r>
      <w:r w:rsidRPr="0016526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65264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 получили 256, 20 из них – с отличием. Трое учащихся не получили аттестат об основном общем образовании. Это обучающиеся в МОКУ СОШ с. Коршик (не явился на экзамен), КОГОБУ СШ пгт Оричи (не сдал экзамен по математике), Стрижевской средней школы (не сдал экзамены по математике, русскому языку, географии).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единого государственного экзамена выше среднеобластных по 7 из 12 сдаваемых общеобразовательных предметов (ниже – по физике, информатике, биологии, истории и обществознанию). 70 учащихся показали высокие результаты на ЕГЭ – более 81 балла. Все </w:t>
      </w:r>
      <w:r w:rsidRPr="000F3E1B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11-х классов получили аттестат о среднем общем образовании, из них 22 аттестат с отличием и федеральную (золотую) медаль «За успехи в учении», 4 – региональную (серебряную) медаль. Таким образом, 2018/2019 учебный год войдёт в историю Оричевского </w:t>
      </w:r>
      <w:r w:rsidRPr="000034FC">
        <w:rPr>
          <w:rFonts w:ascii="Times New Roman" w:hAnsi="Times New Roman" w:cs="Times New Roman"/>
          <w:sz w:val="28"/>
          <w:szCs w:val="28"/>
        </w:rPr>
        <w:t>образования рекордным количеством медалистов. Их 26.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медалистов в средних общеобразовательных школах пгт Оричи (13), с . Коршик (4), пос. Торфяной (2).</w:t>
      </w:r>
    </w:p>
    <w:p w:rsidR="000F3E1B" w:rsidRDefault="00D0727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Оричевский</w:t>
      </w:r>
      <w:r w:rsidR="000F3E1B">
        <w:rPr>
          <w:rFonts w:ascii="Times New Roman" w:hAnsi="Times New Roman" w:cs="Times New Roman"/>
          <w:sz w:val="28"/>
          <w:szCs w:val="28"/>
        </w:rPr>
        <w:t xml:space="preserve"> район был достойно представлен на региональном этапе Всероссийской олимпиады школьников: из 20 участников 10 стали победителями и призёрами. А учащаяся 11 класса МОКУ СОШ с. Коршик Рыболовлева Наталья стала победителем Всероссийской олимпиады школьников по физкультуре. Это серьёзное достижение для сельской школы, которое тем и ценно, что соревновалась Наталья наравне с обучающимися в престижных лицеях и гимназиях страны.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завершена работа по внесению сведений о документах об образовании в федеральную информационную систему «Федеральный реестр сведений о документах об образовании и (или) квалификации», выданных образовательными организациями за период деятельности с 2000 по 2019 годы.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– апреле 2019 года министерством образования Кировской области была проведена проверка исполнения переданных государственных полномочий: 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возмещению в виде ежемесячной денежной выплаты компенсации расходов на оплату жилого помещения и коммунальных услуг работникам муниципальных образовательных организаций (за исключением совместителей), проживающим и работающим в сельских населенных пунктах (поселках городского типа).</w:t>
      </w:r>
    </w:p>
    <w:p w:rsidR="000F3E1B" w:rsidRPr="003B0542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5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мае 2019 года также министерством образования Кировской области была проведена ещё одна </w:t>
      </w:r>
      <w:r w:rsidRPr="003B05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0542">
        <w:rPr>
          <w:rFonts w:ascii="Times New Roman" w:hAnsi="Times New Roman" w:cs="Times New Roman"/>
          <w:sz w:val="28"/>
          <w:szCs w:val="28"/>
        </w:rPr>
        <w:t>оверк</w:t>
      </w:r>
      <w:r>
        <w:rPr>
          <w:rFonts w:ascii="Times New Roman" w:hAnsi="Times New Roman" w:cs="Times New Roman"/>
          <w:sz w:val="28"/>
          <w:szCs w:val="28"/>
        </w:rPr>
        <w:t>а – проверка</w:t>
      </w:r>
      <w:r w:rsidRPr="003B0542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проверок замечания устранены в установленные министерством образования Кировской области сроки.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образовательные организации Оричевского района активно продолжили реализацию национальных проектов «Образование» и «Демография»: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рамках федерального проекта «Успех каждого ребёнка» национального проекта «Образование» бюджету Оричевского района была предоставлена субсидия из областного бюджета на создание в общеобразовательных организациях, расположенных в сельской местности, условий для занятия физической культурой и спортом в размере 1443 874 рубля, в том числе федеральный бюджет – 1303092,25 рубля, областной бюджет – 68587,75 рубля, районный бюджет – 72194 рубля. На данные средства проведён капитальный ремонт спортивных залов в Зенгинской средней и Истобенской основной школах. 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 введено 22 дополнительных места в детском саду пгт Мирный, что позволило решить вопрос с очерёдностью детский сад в одном их крупнейших населённых пункте нашего района. На выделенные из областного и районного бюджетов средства проведены необходимые ремонтные работы, приобретена новая мебель, мягкий инвентарь и посуда.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четырёх образовательных организациях прошли долгожданные капитальные ремонты. Новые крыши появились у детского сада «Сказка» пгт Оричи, Оричевского Дома творчества, пристроя спортивного зала МОКУ СОШ п. Торфяной, новая внутренняя система отопления – в детском саду «Солнышко» с. Адышево.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зданий образовательных организаций в соответствие с требованиями надзорных органов во всех школах и детских садах проведены какие-либо ремонтные работы: замена окон и дверей, ремонты учебных кабинетов, туалетов, групповых и прачечных. 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итог совместной с руководителями образовательных организаций работы – выполнение большого числа предписаний надзорных органов. Полностью сняты с контроля (выполнены) предписания, выданные по результатам проверок Управлением Роспотребнадзора по Кировской области в отношении 5 образовательных организаций: Оричевского Дома творчества, Оричевской вечерней школы, Усовской основной школы, детского сада «Звоночек» п. Зелёный и детского сада с. Коршик.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весомую финансовую поддержку в проведении ремонтов руководителей ряда сельскохозяйственных предприятий и, конечно, личный вклад родителей обучающихся в проведении косметических ремонтов учебных помещений.</w:t>
      </w:r>
    </w:p>
    <w:p w:rsidR="000F3E1B" w:rsidRDefault="000F3E1B" w:rsidP="000F3E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безопасных условий пребывания детей и сотрудников в образовательных организаций в 2019 году завершена работа по оснащению школ и детских совах системами видеонаблюдения, обеспечению периметрального ограждения территорий заборами, во многих из них для бесперебойной передачи сигнала о возникновении пожара установлен программно-аппаратный комплекс «Стрелец-мониториг». На эти цели из районного бюджета направлено порядка 1,5 млн. рублей.</w:t>
      </w:r>
    </w:p>
    <w:p w:rsidR="00C26878" w:rsidRPr="005803C4" w:rsidRDefault="00C26878" w:rsidP="00C26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878" w:rsidRPr="00AA10FD" w:rsidRDefault="00C26878" w:rsidP="00AA1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FD">
        <w:rPr>
          <w:rFonts w:ascii="Times New Roman" w:hAnsi="Times New Roman" w:cs="Times New Roman"/>
          <w:sz w:val="28"/>
          <w:szCs w:val="28"/>
        </w:rPr>
        <w:t xml:space="preserve">3. Выводы и заключения </w:t>
      </w:r>
    </w:p>
    <w:p w:rsidR="00C26878" w:rsidRDefault="00C26878" w:rsidP="00C26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C2E" w:rsidRP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 xml:space="preserve">Анализ состояния системы и перспектив развития системы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Оричевский муниципальный район Кировской области </w:t>
      </w:r>
      <w:r w:rsidRPr="00D0727B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7B">
        <w:rPr>
          <w:rFonts w:ascii="Times New Roman" w:hAnsi="Times New Roman" w:cs="Times New Roman"/>
          <w:sz w:val="28"/>
          <w:szCs w:val="28"/>
        </w:rPr>
        <w:t>год показывает, что система образования стабильно функционирует и развивается в обеспечении конституционных прав граждан на получение доступного, качественного дошкольного, начального, основного и среднего общего, дополнительного образования.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Предложения по усилению результативности функционирования системы образования: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Обеспечить дальнейшее развитие следующих направлений в 2020году: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D0727B">
        <w:rPr>
          <w:rFonts w:ascii="Times New Roman" w:hAnsi="Times New Roman" w:cs="Times New Roman"/>
          <w:sz w:val="28"/>
          <w:szCs w:val="28"/>
        </w:rPr>
        <w:t>омплексное решение кадровых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D0727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0727B">
        <w:rPr>
          <w:rFonts w:ascii="Times New Roman" w:hAnsi="Times New Roman" w:cs="Times New Roman"/>
          <w:sz w:val="28"/>
          <w:szCs w:val="28"/>
        </w:rPr>
        <w:t xml:space="preserve"> инфраструктуры, соответствующей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D0727B">
        <w:rPr>
          <w:rFonts w:ascii="Times New Roman" w:hAnsi="Times New Roman" w:cs="Times New Roman"/>
          <w:sz w:val="28"/>
          <w:szCs w:val="28"/>
        </w:rPr>
        <w:t>оздание условий для реализации ФГОС дошкольного, начального и основного общего, среднего общего образования, ФГОС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D0727B">
        <w:rPr>
          <w:rFonts w:ascii="Times New Roman" w:hAnsi="Times New Roman" w:cs="Times New Roman"/>
          <w:sz w:val="28"/>
          <w:szCs w:val="28"/>
        </w:rPr>
        <w:t>азвитие сетевого взаимодействия образовательных учреждений внутри муниципального района и совершенствование дистанционного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У</w:t>
      </w:r>
      <w:r w:rsidRPr="00D0727B">
        <w:rPr>
          <w:rFonts w:ascii="Times New Roman" w:hAnsi="Times New Roman" w:cs="Times New Roman"/>
          <w:sz w:val="28"/>
          <w:szCs w:val="28"/>
        </w:rPr>
        <w:t>крепление единого образовательного пространства через содержание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D0727B">
        <w:rPr>
          <w:rFonts w:ascii="Times New Roman" w:hAnsi="Times New Roman" w:cs="Times New Roman"/>
          <w:sz w:val="28"/>
          <w:szCs w:val="28"/>
        </w:rPr>
        <w:t>овершенствование системы воспитания и работы по здоровьесбережению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27B" w:rsidRDefault="00D0727B" w:rsidP="00D07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7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D0727B">
        <w:rPr>
          <w:rFonts w:ascii="Times New Roman" w:hAnsi="Times New Roman" w:cs="Times New Roman"/>
          <w:sz w:val="28"/>
          <w:szCs w:val="28"/>
        </w:rPr>
        <w:t>беспечение прозрачности и открытости деятельности образовательных учрежден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D0727B" w:rsidRPr="00C26878" w:rsidRDefault="00D0727B" w:rsidP="00B30721">
      <w:pPr>
        <w:ind w:firstLine="708"/>
        <w:jc w:val="both"/>
        <w:rPr>
          <w:sz w:val="24"/>
          <w:szCs w:val="24"/>
        </w:rPr>
      </w:pPr>
    </w:p>
    <w:p w:rsidR="00AA10FD" w:rsidRDefault="00AA10FD" w:rsidP="00AA1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78B6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</w:p>
    <w:p w:rsidR="00AA10FD" w:rsidRDefault="00AA10FD" w:rsidP="00AA1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8"/>
        <w:gridCol w:w="1921"/>
        <w:gridCol w:w="1764"/>
      </w:tblGrid>
      <w:tr w:rsidR="00AA10FD" w:rsidRPr="00F272C0" w:rsidTr="00AA10FD">
        <w:trPr>
          <w:trHeight w:val="631"/>
        </w:trPr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Единица измерения/форма оценки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AA10FD" w:rsidRPr="00F272C0" w:rsidTr="00AA10FD">
        <w:trPr>
          <w:trHeight w:val="176"/>
        </w:trPr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AA10FD" w:rsidRPr="00F272C0" w:rsidTr="00AA10FD">
        <w:trPr>
          <w:trHeight w:val="207"/>
        </w:trPr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1.3.1. 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воспитатели;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853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8535A5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1.4.3. 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 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CB162B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CB162B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8535A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426889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426889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426889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9D1CBB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2.3. 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2.3.1. 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 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EA2225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30" w:type="pct"/>
          </w:tcPr>
          <w:p w:rsidR="00AA10FD" w:rsidRPr="00F272C0" w:rsidRDefault="0076390E" w:rsidP="00842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84228F" w:rsidRPr="00F2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имеющих доступ к сети «Интернет».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30" w:type="pct"/>
          </w:tcPr>
          <w:p w:rsidR="00AA10FD" w:rsidRPr="00F272C0" w:rsidRDefault="0084228F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76390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rPr>
                <w:rFonts w:ascii="Times New Roman" w:hAnsi="Times New Roman"/>
                <w:sz w:val="24"/>
                <w:szCs w:val="24"/>
              </w:rPr>
            </w:pPr>
            <w:r w:rsidRPr="00F272C0">
              <w:rPr>
                <w:rFonts w:ascii="Times New Roman" w:hAnsi="Times New Roman"/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rPr>
                <w:rFonts w:ascii="Times New Roman" w:hAnsi="Times New Roman"/>
                <w:sz w:val="24"/>
                <w:szCs w:val="24"/>
              </w:rPr>
            </w:pPr>
            <w:r w:rsidRPr="00F272C0">
              <w:rPr>
                <w:rFonts w:ascii="Times New Roman" w:hAnsi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rPr>
                <w:rFonts w:ascii="Times New Roman" w:hAnsi="Times New Roman"/>
                <w:sz w:val="24"/>
                <w:szCs w:val="24"/>
              </w:rPr>
            </w:pPr>
            <w:r w:rsidRPr="00F272C0">
              <w:rPr>
                <w:rFonts w:ascii="Times New Roman" w:hAnsi="Times New Roman"/>
                <w:sz w:val="24"/>
                <w:szCs w:val="24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rPr>
                <w:rFonts w:ascii="Times New Roman" w:hAnsi="Times New Roman"/>
                <w:sz w:val="24"/>
                <w:szCs w:val="24"/>
              </w:rPr>
            </w:pPr>
            <w:r w:rsidRPr="00F272C0">
              <w:rPr>
                <w:rFonts w:ascii="Times New Roman" w:hAnsi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rPr>
                <w:rFonts w:ascii="Times New Roman" w:hAnsi="Times New Roman"/>
                <w:sz w:val="24"/>
                <w:szCs w:val="24"/>
              </w:rPr>
            </w:pPr>
            <w:r w:rsidRPr="00F272C0">
              <w:rPr>
                <w:rFonts w:ascii="Times New Roman" w:hAnsi="Times New Roman"/>
                <w:sz w:val="24"/>
                <w:szCs w:val="24"/>
              </w:rPr>
              <w:t>в формате совместного обучения (инклюзии) – 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rPr>
                <w:rFonts w:ascii="Times New Roman" w:hAnsi="Times New Roman"/>
                <w:sz w:val="24"/>
                <w:szCs w:val="24"/>
              </w:rPr>
            </w:pPr>
            <w:r w:rsidRPr="00F272C0">
              <w:rPr>
                <w:rFonts w:ascii="Times New Roman" w:hAnsi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тьютора, ассистента (помощника).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B83F5E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930" w:type="pct"/>
          </w:tcPr>
          <w:p w:rsidR="00AA10FD" w:rsidRPr="00F272C0" w:rsidRDefault="00F272C0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656850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656850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656850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92452A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92452A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92452A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92452A" w:rsidP="0092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4.3.3. 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92452A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rPr>
                <w:rFonts w:ascii="Times New Roman" w:hAnsi="Times New Roman"/>
                <w:sz w:val="24"/>
                <w:szCs w:val="24"/>
              </w:rPr>
            </w:pPr>
            <w:r w:rsidRPr="00F272C0">
              <w:rPr>
                <w:rFonts w:ascii="Times New Roman" w:hAnsi="Times New Roman"/>
                <w:sz w:val="24"/>
                <w:szCs w:val="24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0" w:type="pct"/>
          </w:tcPr>
          <w:p w:rsidR="00AA10FD" w:rsidRPr="00F272C0" w:rsidRDefault="0092452A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10FD" w:rsidRPr="00F272C0" w:rsidTr="00AA10FD">
        <w:tc>
          <w:tcPr>
            <w:tcW w:w="3140" w:type="pct"/>
          </w:tcPr>
          <w:p w:rsidR="00AA10FD" w:rsidRPr="00F272C0" w:rsidRDefault="00AA10FD" w:rsidP="00AA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 xml:space="preserve">4.4. Учебные и внеучебные достижения лиц, обучающихся по программам дополнительного образования детей </w:t>
            </w:r>
          </w:p>
        </w:tc>
        <w:tc>
          <w:tcPr>
            <w:tcW w:w="930" w:type="pct"/>
          </w:tcPr>
          <w:p w:rsidR="00AA10FD" w:rsidRPr="00F272C0" w:rsidRDefault="00AA10FD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AA10FD" w:rsidRPr="00F272C0" w:rsidRDefault="0092452A" w:rsidP="00AA1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C26878" w:rsidRPr="00F272C0" w:rsidRDefault="00C26878" w:rsidP="00B30721">
      <w:pPr>
        <w:ind w:firstLine="708"/>
        <w:jc w:val="both"/>
        <w:rPr>
          <w:sz w:val="24"/>
          <w:szCs w:val="24"/>
          <w:lang w:val="en-US"/>
        </w:rPr>
      </w:pPr>
    </w:p>
    <w:p w:rsidR="00C26878" w:rsidRPr="00C26878" w:rsidRDefault="00C26878" w:rsidP="00B3072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985"/>
        <w:gridCol w:w="284"/>
        <w:gridCol w:w="2805"/>
      </w:tblGrid>
      <w:tr w:rsidR="00C76BE0" w:rsidRPr="006348B9" w:rsidTr="00EE4BA2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BE0" w:rsidRPr="006348B9" w:rsidRDefault="00DD0491" w:rsidP="005D28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администрации района, начальник управления образования Оричевского района</w:t>
            </w:r>
            <w:r w:rsidR="00C76BE0" w:rsidRPr="006348B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BE0" w:rsidRPr="006348B9" w:rsidRDefault="00C76BE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BE0" w:rsidRPr="006348B9" w:rsidRDefault="00C76B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BE0" w:rsidRPr="006348B9" w:rsidRDefault="00DD049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Л.С. Глушкова</w:t>
            </w:r>
          </w:p>
        </w:tc>
      </w:tr>
      <w:tr w:rsidR="00C76BE0" w:rsidRPr="006348B9" w:rsidTr="00EE4BA2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C76BE0" w:rsidRPr="006348B9" w:rsidRDefault="00C76BE0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BE0" w:rsidRPr="006348B9" w:rsidRDefault="00C76BE0">
            <w:pPr>
              <w:jc w:val="center"/>
              <w:rPr>
                <w:rFonts w:ascii="Times New Roman" w:eastAsiaTheme="minorEastAsia" w:hAnsi="Times New Roman"/>
              </w:rPr>
            </w:pPr>
            <w:r w:rsidRPr="006348B9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6BE0" w:rsidRPr="006348B9" w:rsidRDefault="00C76BE0">
            <w:pPr>
              <w:rPr>
                <w:rFonts w:eastAsiaTheme="minor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76BE0" w:rsidRPr="006348B9" w:rsidRDefault="00C76BE0">
            <w:pPr>
              <w:jc w:val="center"/>
              <w:rPr>
                <w:rFonts w:ascii="Times New Roman" w:eastAsiaTheme="minorEastAsia" w:hAnsi="Times New Roman"/>
              </w:rPr>
            </w:pPr>
            <w:r w:rsidRPr="006348B9">
              <w:rPr>
                <w:rFonts w:ascii="Times New Roman" w:eastAsiaTheme="minorEastAsia" w:hAnsi="Times New Roman"/>
              </w:rPr>
              <w:t>(Ф.И.О.)</w:t>
            </w:r>
          </w:p>
        </w:tc>
      </w:tr>
    </w:tbl>
    <w:p w:rsidR="00C76BE0" w:rsidRDefault="00C76BE0" w:rsidP="00691788">
      <w:pPr>
        <w:rPr>
          <w:sz w:val="16"/>
          <w:szCs w:val="16"/>
        </w:rPr>
      </w:pPr>
    </w:p>
    <w:p w:rsidR="006348B9" w:rsidRPr="006348B9" w:rsidRDefault="006348B9" w:rsidP="00691788">
      <w:pPr>
        <w:rPr>
          <w:sz w:val="16"/>
          <w:szCs w:val="16"/>
        </w:rPr>
      </w:pPr>
    </w:p>
    <w:sectPr w:rsidR="006348B9" w:rsidRPr="006348B9" w:rsidSect="00EE4BA2">
      <w:headerReference w:type="default" r:id="rId9"/>
      <w:pgSz w:w="11906" w:h="16838"/>
      <w:pgMar w:top="851" w:right="849" w:bottom="851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6A" w:rsidRDefault="00D5096A">
      <w:r>
        <w:separator/>
      </w:r>
    </w:p>
  </w:endnote>
  <w:endnote w:type="continuationSeparator" w:id="0">
    <w:p w:rsidR="00D5096A" w:rsidRDefault="00D5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6A" w:rsidRDefault="00D5096A">
      <w:r>
        <w:separator/>
      </w:r>
    </w:p>
  </w:footnote>
  <w:footnote w:type="continuationSeparator" w:id="0">
    <w:p w:rsidR="00D5096A" w:rsidRDefault="00D5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FD" w:rsidRDefault="00AA10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181">
      <w:rPr>
        <w:noProof/>
      </w:rPr>
      <w:t>2</w:t>
    </w:r>
    <w:r>
      <w:fldChar w:fldCharType="end"/>
    </w:r>
  </w:p>
  <w:p w:rsidR="00AA10FD" w:rsidRDefault="00AA10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9DE"/>
    <w:multiLevelType w:val="hybridMultilevel"/>
    <w:tmpl w:val="5D28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A22E1B"/>
    <w:multiLevelType w:val="hybridMultilevel"/>
    <w:tmpl w:val="FD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0"/>
    <w:rsid w:val="000034FC"/>
    <w:rsid w:val="000036A0"/>
    <w:rsid w:val="00096B64"/>
    <w:rsid w:val="000A4A62"/>
    <w:rsid w:val="000F3E1B"/>
    <w:rsid w:val="00165264"/>
    <w:rsid w:val="0019185B"/>
    <w:rsid w:val="001E7CBA"/>
    <w:rsid w:val="00215524"/>
    <w:rsid w:val="002223B0"/>
    <w:rsid w:val="00227331"/>
    <w:rsid w:val="00234899"/>
    <w:rsid w:val="002C01AA"/>
    <w:rsid w:val="002C2869"/>
    <w:rsid w:val="002D03BE"/>
    <w:rsid w:val="003311A5"/>
    <w:rsid w:val="003550CB"/>
    <w:rsid w:val="003B0542"/>
    <w:rsid w:val="003E3BD8"/>
    <w:rsid w:val="00426889"/>
    <w:rsid w:val="00433F9F"/>
    <w:rsid w:val="004B68F7"/>
    <w:rsid w:val="004B7768"/>
    <w:rsid w:val="004F321C"/>
    <w:rsid w:val="0050065B"/>
    <w:rsid w:val="00512A07"/>
    <w:rsid w:val="005803C4"/>
    <w:rsid w:val="00597ABC"/>
    <w:rsid w:val="005D28B7"/>
    <w:rsid w:val="005E7F68"/>
    <w:rsid w:val="006348B9"/>
    <w:rsid w:val="006367B3"/>
    <w:rsid w:val="00656850"/>
    <w:rsid w:val="00673D92"/>
    <w:rsid w:val="00691788"/>
    <w:rsid w:val="006D5F79"/>
    <w:rsid w:val="006E4586"/>
    <w:rsid w:val="00722FCA"/>
    <w:rsid w:val="0076390E"/>
    <w:rsid w:val="00784388"/>
    <w:rsid w:val="00785AE0"/>
    <w:rsid w:val="007A1615"/>
    <w:rsid w:val="00802A9E"/>
    <w:rsid w:val="00823318"/>
    <w:rsid w:val="0084228F"/>
    <w:rsid w:val="008535A5"/>
    <w:rsid w:val="00854644"/>
    <w:rsid w:val="00921194"/>
    <w:rsid w:val="0092452A"/>
    <w:rsid w:val="00943081"/>
    <w:rsid w:val="009A3328"/>
    <w:rsid w:val="009D1CBB"/>
    <w:rsid w:val="009F482C"/>
    <w:rsid w:val="00A270A6"/>
    <w:rsid w:val="00A278B6"/>
    <w:rsid w:val="00AA10FD"/>
    <w:rsid w:val="00AF2DEB"/>
    <w:rsid w:val="00B056FE"/>
    <w:rsid w:val="00B144DE"/>
    <w:rsid w:val="00B30721"/>
    <w:rsid w:val="00B5093A"/>
    <w:rsid w:val="00B83F5E"/>
    <w:rsid w:val="00B97A36"/>
    <w:rsid w:val="00BB527E"/>
    <w:rsid w:val="00BB7B41"/>
    <w:rsid w:val="00BC0ACF"/>
    <w:rsid w:val="00BC5C2E"/>
    <w:rsid w:val="00BF572A"/>
    <w:rsid w:val="00C26878"/>
    <w:rsid w:val="00C26F98"/>
    <w:rsid w:val="00C47B71"/>
    <w:rsid w:val="00C5336D"/>
    <w:rsid w:val="00C76298"/>
    <w:rsid w:val="00C76BE0"/>
    <w:rsid w:val="00C83D3F"/>
    <w:rsid w:val="00CB162B"/>
    <w:rsid w:val="00D0727B"/>
    <w:rsid w:val="00D50906"/>
    <w:rsid w:val="00D5096A"/>
    <w:rsid w:val="00D9114B"/>
    <w:rsid w:val="00DA4683"/>
    <w:rsid w:val="00DD0491"/>
    <w:rsid w:val="00EA2225"/>
    <w:rsid w:val="00EE4BA2"/>
    <w:rsid w:val="00F272C0"/>
    <w:rsid w:val="00F55CB8"/>
    <w:rsid w:val="00FA2916"/>
    <w:rsid w:val="00FA3181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26F9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85AE0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26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link w:val="af0"/>
    <w:uiPriority w:val="1"/>
    <w:qFormat/>
    <w:rsid w:val="00C26878"/>
    <w:rPr>
      <w:rFonts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C26878"/>
    <w:rPr>
      <w:rFonts w:ascii="Times New Roman" w:hAnsi="Times New Roman"/>
      <w:sz w:val="24"/>
    </w:rPr>
  </w:style>
  <w:style w:type="paragraph" w:customStyle="1" w:styleId="af1">
    <w:name w:val="Таблица"/>
    <w:basedOn w:val="a"/>
    <w:rsid w:val="00C26878"/>
    <w:pPr>
      <w:keepNext/>
      <w:autoSpaceDE/>
      <w:autoSpaceDN/>
      <w:spacing w:before="120"/>
      <w:ind w:firstLine="567"/>
      <w:jc w:val="right"/>
    </w:pPr>
    <w:rPr>
      <w:color w:val="000000"/>
      <w:sz w:val="24"/>
    </w:rPr>
  </w:style>
  <w:style w:type="paragraph" w:styleId="af2">
    <w:name w:val="Body Text Indent"/>
    <w:basedOn w:val="a"/>
    <w:link w:val="af3"/>
    <w:uiPriority w:val="99"/>
    <w:unhideWhenUsed/>
    <w:rsid w:val="00C2687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268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34"/>
    <w:qFormat/>
    <w:rsid w:val="000F3E1B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AA10FD"/>
    <w:pPr>
      <w:widowControl w:val="0"/>
      <w:autoSpaceDE w:val="0"/>
      <w:autoSpaceDN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26F9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85AE0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26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link w:val="af0"/>
    <w:uiPriority w:val="1"/>
    <w:qFormat/>
    <w:rsid w:val="00C26878"/>
    <w:rPr>
      <w:rFonts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C26878"/>
    <w:rPr>
      <w:rFonts w:ascii="Times New Roman" w:hAnsi="Times New Roman"/>
      <w:sz w:val="24"/>
    </w:rPr>
  </w:style>
  <w:style w:type="paragraph" w:customStyle="1" w:styleId="af1">
    <w:name w:val="Таблица"/>
    <w:basedOn w:val="a"/>
    <w:rsid w:val="00C26878"/>
    <w:pPr>
      <w:keepNext/>
      <w:autoSpaceDE/>
      <w:autoSpaceDN/>
      <w:spacing w:before="120"/>
      <w:ind w:firstLine="567"/>
      <w:jc w:val="right"/>
    </w:pPr>
    <w:rPr>
      <w:color w:val="000000"/>
      <w:sz w:val="24"/>
    </w:rPr>
  </w:style>
  <w:style w:type="paragraph" w:styleId="af2">
    <w:name w:val="Body Text Indent"/>
    <w:basedOn w:val="a"/>
    <w:link w:val="af3"/>
    <w:uiPriority w:val="99"/>
    <w:unhideWhenUsed/>
    <w:rsid w:val="00C2687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268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34"/>
    <w:qFormat/>
    <w:rsid w:val="000F3E1B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AA10FD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D2D5-2F44-45DF-83F7-EA59EDEE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5290</Words>
  <Characters>30159</Characters>
  <Application>Microsoft Office Word</Application>
  <DocSecurity>0</DocSecurity>
  <Lines>251</Lines>
  <Paragraphs>70</Paragraphs>
  <ScaleCrop>false</ScaleCrop>
  <Company>КонсультантПлюс</Company>
  <LinksUpToDate>false</LinksUpToDate>
  <CharactersWithSpaces>35379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MAN</cp:lastModifiedBy>
  <cp:revision>2</cp:revision>
  <cp:lastPrinted>2020-10-26T12:25:00Z</cp:lastPrinted>
  <dcterms:created xsi:type="dcterms:W3CDTF">2020-10-26T13:43:00Z</dcterms:created>
  <dcterms:modified xsi:type="dcterms:W3CDTF">2020-10-26T13:43:00Z</dcterms:modified>
</cp:coreProperties>
</file>