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3" w:rsidRDefault="006348B3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E19B1">
        <w:rPr>
          <w:rFonts w:ascii="Times New Roman" w:hAnsi="Times New Roman" w:cs="Times New Roman"/>
          <w:sz w:val="28"/>
          <w:szCs w:val="28"/>
        </w:rPr>
        <w:t>Оричевского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7CE8">
        <w:rPr>
          <w:rFonts w:ascii="Times New Roman" w:hAnsi="Times New Roman" w:cs="Times New Roman"/>
          <w:sz w:val="28"/>
          <w:szCs w:val="28"/>
        </w:rPr>
        <w:t>13.03.2023</w:t>
      </w:r>
      <w:r w:rsidR="00D81A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4A89">
        <w:rPr>
          <w:rFonts w:ascii="Times New Roman" w:hAnsi="Times New Roman" w:cs="Times New Roman"/>
          <w:sz w:val="28"/>
          <w:szCs w:val="28"/>
        </w:rPr>
        <w:t xml:space="preserve"> </w:t>
      </w:r>
      <w:r w:rsidR="00477CE8">
        <w:rPr>
          <w:rFonts w:ascii="Times New Roman" w:hAnsi="Times New Roman" w:cs="Times New Roman"/>
          <w:sz w:val="28"/>
          <w:szCs w:val="28"/>
        </w:rPr>
        <w:t>110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EA1171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940015" w:rsidRPr="00940015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40015"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 рисков причинения вреда (ущерба) охраняемым</w:t>
      </w: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EE1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Оричевский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D81A6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A117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6B67A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E19B1">
        <w:rPr>
          <w:rFonts w:ascii="Times New Roman" w:hAnsi="Times New Roman"/>
          <w:sz w:val="28"/>
          <w:szCs w:val="28"/>
        </w:rPr>
        <w:t>Оричевский</w:t>
      </w:r>
      <w:r w:rsidRPr="001C4F35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</w:t>
      </w:r>
      <w:r w:rsidR="00EE19B1">
        <w:rPr>
          <w:rFonts w:ascii="Times New Roman" w:hAnsi="Times New Roman"/>
          <w:sz w:val="28"/>
        </w:rPr>
        <w:t>Оричевского</w:t>
      </w:r>
      <w:r w:rsidRPr="001C4F3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6B67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6B67A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6B67A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6B67A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6B67A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EE19B1">
        <w:rPr>
          <w:rFonts w:ascii="Times New Roman" w:hAnsi="Times New Roman"/>
          <w:sz w:val="28"/>
          <w:szCs w:val="28"/>
          <w:shd w:val="clear" w:color="auto" w:fill="FFFFFF"/>
        </w:rPr>
        <w:t>Оричевский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Pr="00B260D6" w:rsidRDefault="00260A5A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6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сайте </w:t>
      </w:r>
      <w:r w:rsidR="006B67A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26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9B1" w:rsidRPr="00B260D6">
        <w:rPr>
          <w:rFonts w:ascii="Times New Roman" w:hAnsi="Times New Roman" w:cs="Times New Roman"/>
          <w:sz w:val="28"/>
          <w:szCs w:val="28"/>
          <w:lang w:eastAsia="ru-RU"/>
        </w:rPr>
        <w:t>Оричевского</w:t>
      </w:r>
      <w:r w:rsidRPr="00B260D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</w:t>
      </w:r>
      <w:r w:rsidRPr="00EE19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60D6" w:rsidRPr="00B260D6">
        <w:rPr>
          <w:rFonts w:ascii="Times New Roman" w:hAnsi="Times New Roman" w:cs="Times New Roman"/>
          <w:sz w:val="28"/>
          <w:szCs w:val="28"/>
          <w:lang w:eastAsia="ru-RU"/>
        </w:rPr>
        <w:t>https://orichi-rayon.ru/imushestvo_zemlya/municipalnoe-imushhestvo</w:t>
      </w:r>
      <w:r w:rsidRPr="00B26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B70" w:rsidRPr="00D86B70" w:rsidRDefault="00D86B7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0F3BDF" w:rsidRDefault="000F3BDF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DF">
        <w:rPr>
          <w:rFonts w:ascii="Times New Roman" w:hAnsi="Times New Roman" w:cs="Times New Roman"/>
          <w:sz w:val="28"/>
          <w:szCs w:val="28"/>
        </w:rPr>
        <w:t>В 202</w:t>
      </w:r>
      <w:r w:rsidR="00D81A60">
        <w:rPr>
          <w:rFonts w:ascii="Times New Roman" w:hAnsi="Times New Roman" w:cs="Times New Roman"/>
          <w:sz w:val="28"/>
          <w:szCs w:val="28"/>
        </w:rPr>
        <w:t>2</w:t>
      </w:r>
      <w:r w:rsidRPr="000F3BDF">
        <w:rPr>
          <w:rFonts w:ascii="Times New Roman" w:hAnsi="Times New Roman" w:cs="Times New Roman"/>
          <w:sz w:val="28"/>
          <w:szCs w:val="28"/>
        </w:rPr>
        <w:t xml:space="preserve"> году в границах сельских поселений муниципальный земельный контроль </w:t>
      </w:r>
      <w:r w:rsidR="00EE19B1">
        <w:rPr>
          <w:rFonts w:ascii="Times New Roman" w:hAnsi="Times New Roman" w:cs="Times New Roman"/>
          <w:sz w:val="28"/>
          <w:szCs w:val="28"/>
        </w:rPr>
        <w:t xml:space="preserve">не </w:t>
      </w:r>
      <w:r w:rsidRPr="000F3BDF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3BDF">
        <w:rPr>
          <w:rFonts w:ascii="Times New Roman" w:hAnsi="Times New Roman" w:cs="Times New Roman"/>
          <w:sz w:val="28"/>
          <w:szCs w:val="28"/>
        </w:rPr>
        <w:t>ся</w:t>
      </w:r>
      <w:r w:rsidR="00EE19B1">
        <w:rPr>
          <w:rFonts w:ascii="Times New Roman" w:hAnsi="Times New Roman" w:cs="Times New Roman"/>
          <w:sz w:val="28"/>
          <w:szCs w:val="28"/>
        </w:rPr>
        <w:t>.</w:t>
      </w:r>
      <w:r w:rsidRPr="000F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DF" w:rsidRPr="00206F60" w:rsidRDefault="009D57D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BDF" w:rsidRPr="00206F60">
        <w:rPr>
          <w:rFonts w:ascii="Times New Roman" w:hAnsi="Times New Roman" w:cs="Times New Roman"/>
          <w:sz w:val="28"/>
          <w:szCs w:val="28"/>
        </w:rPr>
        <w:t>роверки в отношении юридических лиц и индивидуальных предпринимателей</w:t>
      </w:r>
      <w:r w:rsidR="009C168C">
        <w:rPr>
          <w:rFonts w:ascii="Times New Roman" w:hAnsi="Times New Roman" w:cs="Times New Roman"/>
          <w:sz w:val="28"/>
          <w:szCs w:val="28"/>
        </w:rPr>
        <w:t>,</w:t>
      </w:r>
      <w:r w:rsidR="000F3BDF" w:rsidRPr="00206F60">
        <w:rPr>
          <w:rFonts w:ascii="Times New Roman" w:hAnsi="Times New Roman" w:cs="Times New Roman"/>
          <w:sz w:val="28"/>
          <w:szCs w:val="28"/>
        </w:rPr>
        <w:t xml:space="preserve"> в </w:t>
      </w:r>
      <w:r w:rsidR="000B2F71">
        <w:rPr>
          <w:rFonts w:ascii="Times New Roman" w:hAnsi="Times New Roman" w:cs="Times New Roman"/>
          <w:sz w:val="28"/>
          <w:szCs w:val="28"/>
        </w:rPr>
        <w:t xml:space="preserve">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</w:t>
      </w:r>
      <w:r w:rsidR="000F3BDF" w:rsidRPr="00206F60">
        <w:rPr>
          <w:rFonts w:ascii="Times New Roman" w:hAnsi="Times New Roman" w:cs="Times New Roman"/>
          <w:sz w:val="28"/>
          <w:szCs w:val="28"/>
        </w:rPr>
        <w:t>на 202</w:t>
      </w:r>
      <w:r w:rsidR="00D81A60">
        <w:rPr>
          <w:rFonts w:ascii="Times New Roman" w:hAnsi="Times New Roman" w:cs="Times New Roman"/>
          <w:sz w:val="28"/>
          <w:szCs w:val="28"/>
        </w:rPr>
        <w:t>2</w:t>
      </w:r>
      <w:r w:rsidR="000F3BDF" w:rsidRPr="00206F6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 проводились</w:t>
      </w:r>
      <w:r w:rsidR="000F3BDF" w:rsidRPr="00206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DF" w:rsidRPr="000B2F71" w:rsidRDefault="009D57D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BDF" w:rsidRPr="000B2F71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4316A6" w:rsidRPr="000B2F7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F3BDF" w:rsidRPr="000B2F71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сельских поселений в отношении юридических лиц и индивидуальных предпринимателей, физических лиц в 202</w:t>
      </w:r>
      <w:r w:rsidR="00D81A60" w:rsidRPr="000B2F71">
        <w:rPr>
          <w:rFonts w:ascii="Times New Roman" w:hAnsi="Times New Roman" w:cs="Times New Roman"/>
          <w:sz w:val="28"/>
          <w:szCs w:val="28"/>
        </w:rPr>
        <w:t>2</w:t>
      </w:r>
      <w:r w:rsidR="000F3BDF" w:rsidRPr="000B2F71">
        <w:rPr>
          <w:rFonts w:ascii="Times New Roman" w:hAnsi="Times New Roman" w:cs="Times New Roman"/>
          <w:sz w:val="28"/>
          <w:szCs w:val="28"/>
        </w:rPr>
        <w:t xml:space="preserve"> году не проводились, </w:t>
      </w:r>
      <w:r w:rsidR="000B2F71" w:rsidRPr="000B2F71">
        <w:rPr>
          <w:rFonts w:ascii="Times New Roman" w:hAnsi="Times New Roman" w:cs="Times New Roman"/>
          <w:sz w:val="28"/>
          <w:szCs w:val="28"/>
        </w:rPr>
        <w:t>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</w:t>
      </w:r>
      <w:r w:rsidR="000F3BDF" w:rsidRPr="000B2F71">
        <w:rPr>
          <w:rFonts w:ascii="Times New Roman" w:hAnsi="Times New Roman" w:cs="Times New Roman"/>
          <w:sz w:val="28"/>
          <w:szCs w:val="28"/>
        </w:rPr>
        <w:t>.</w:t>
      </w:r>
    </w:p>
    <w:p w:rsidR="000F3BDF" w:rsidRPr="00206F60" w:rsidRDefault="000F3BDF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>В 202</w:t>
      </w:r>
      <w:r w:rsidR="00D81A60">
        <w:rPr>
          <w:rFonts w:ascii="Times New Roman" w:hAnsi="Times New Roman" w:cs="Times New Roman"/>
          <w:sz w:val="28"/>
          <w:szCs w:val="28"/>
        </w:rPr>
        <w:t>2</w:t>
      </w:r>
      <w:r w:rsidRPr="00206F60">
        <w:rPr>
          <w:rFonts w:ascii="Times New Roman" w:hAnsi="Times New Roman" w:cs="Times New Roman"/>
          <w:sz w:val="28"/>
          <w:szCs w:val="28"/>
        </w:rPr>
        <w:t xml:space="preserve"> году заявления от </w:t>
      </w:r>
      <w:r w:rsidR="000B6D8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206F60">
        <w:rPr>
          <w:rFonts w:ascii="Times New Roman" w:hAnsi="Times New Roman" w:cs="Times New Roman"/>
          <w:sz w:val="28"/>
          <w:szCs w:val="28"/>
        </w:rPr>
        <w:t xml:space="preserve">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 </w:t>
      </w:r>
    </w:p>
    <w:p w:rsidR="0054333C" w:rsidRPr="00206F60" w:rsidRDefault="000F3BDF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требований, а также устранения причин, факторов и условий, способствующих нарушениям обязательных требований, администрацией </w:t>
      </w:r>
      <w:r w:rsidR="009D3AAE">
        <w:rPr>
          <w:rFonts w:ascii="Times New Roman" w:hAnsi="Times New Roman" w:cs="Times New Roman"/>
          <w:sz w:val="28"/>
          <w:szCs w:val="28"/>
        </w:rPr>
        <w:t>Оричевского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в адрес </w:t>
      </w:r>
      <w:r w:rsidR="009D3AA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206F60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</w:t>
      </w:r>
      <w:r w:rsidR="009D3AAE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Pr="00206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DF" w:rsidRPr="00206F60" w:rsidRDefault="000F3BDF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 целях принятия мер по защите сельскохозяйственных угодий от зарастания борщевиком Сосновского и иной сорной растительностью, своевременному проведению сенокошения на сенокосах, а также недопущению возникновения чрезвычайных ситуаций и пожаров до глав и специалистов администраций муниципальных образований </w:t>
      </w:r>
      <w:r w:rsidR="009D3AAE">
        <w:rPr>
          <w:rFonts w:ascii="Times New Roman" w:hAnsi="Times New Roman" w:cs="Times New Roman"/>
          <w:sz w:val="28"/>
          <w:szCs w:val="28"/>
        </w:rPr>
        <w:t>Оричевского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правообладателей земельных участков и лиц, не являющихся таковыми, на собраниях и иных публичных мероприятиях, в средствах массовой информации, сети </w:t>
      </w:r>
      <w:r w:rsidR="009C168C">
        <w:rPr>
          <w:rFonts w:ascii="Times New Roman" w:hAnsi="Times New Roman" w:cs="Times New Roman"/>
          <w:sz w:val="28"/>
          <w:szCs w:val="28"/>
        </w:rPr>
        <w:t>«</w:t>
      </w:r>
      <w:r w:rsidRPr="00206F60">
        <w:rPr>
          <w:rFonts w:ascii="Times New Roman" w:hAnsi="Times New Roman" w:cs="Times New Roman"/>
          <w:sz w:val="28"/>
          <w:szCs w:val="28"/>
        </w:rPr>
        <w:t>Интернет</w:t>
      </w:r>
      <w:r w:rsidR="009C168C">
        <w:rPr>
          <w:rFonts w:ascii="Times New Roman" w:hAnsi="Times New Roman" w:cs="Times New Roman"/>
          <w:sz w:val="28"/>
          <w:szCs w:val="28"/>
        </w:rPr>
        <w:t>»</w:t>
      </w:r>
      <w:r w:rsidRPr="00206F60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доведена информация о необходимости принятия мер по профилактике нарушений в отношении земель сельскохозяйственного назначения.</w:t>
      </w:r>
    </w:p>
    <w:p w:rsidR="00DF1948" w:rsidRPr="00206F60" w:rsidRDefault="000B6D86" w:rsidP="006B67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206F60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206F60">
        <w:rPr>
          <w:rFonts w:ascii="Times New Roman" w:hAnsi="Times New Roman" w:cs="Times New Roman"/>
          <w:sz w:val="28"/>
          <w:szCs w:val="28"/>
        </w:rPr>
        <w:t>тся</w:t>
      </w:r>
      <w:r w:rsidR="00DF1948" w:rsidRPr="00206F60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путем:</w:t>
      </w:r>
    </w:p>
    <w:p w:rsidR="00DF1948" w:rsidRPr="000B2F71" w:rsidRDefault="00DF1948" w:rsidP="006B67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71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средствах массовой информации и иными способами;</w:t>
      </w:r>
    </w:p>
    <w:p w:rsidR="000B2F71" w:rsidRDefault="00DF1948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0B2F7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B2F71" w:rsidRPr="000B2F71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B2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2F71" w:rsidRPr="000B2F7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должностным лицом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4356FB" w:rsidRPr="005F217D" w:rsidRDefault="004356FB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4356FB" w:rsidRPr="005F217D" w:rsidRDefault="004356FB" w:rsidP="006B67AF">
      <w:pPr>
        <w:pStyle w:val="a3"/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F217D" w:rsidRDefault="004356FB" w:rsidP="006B67AF">
      <w:pPr>
        <w:pStyle w:val="a3"/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F217D" w:rsidRDefault="004356FB" w:rsidP="006B67AF">
      <w:pPr>
        <w:pStyle w:val="a3"/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 неиспользование земельных участков.</w:t>
      </w:r>
    </w:p>
    <w:p w:rsidR="005C236C" w:rsidRPr="005F217D" w:rsidRDefault="005C236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D3AAE" w:rsidRDefault="005C236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проведения </w:t>
      </w:r>
      <w:r w:rsidR="000B2F71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0B2F71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47A0" w:rsidRPr="005F217D" w:rsidRDefault="002E47A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данной проблемы явля</w:t>
      </w:r>
      <w:r w:rsidR="009254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</w:t>
      </w:r>
      <w:bookmarkStart w:id="0" w:name="_GoBack"/>
      <w:bookmarkEnd w:id="0"/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7DB" w:rsidRPr="004007DB" w:rsidRDefault="004007DB" w:rsidP="004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</w:t>
      </w:r>
      <w:r w:rsidR="00EA1171">
        <w:rPr>
          <w:rFonts w:ascii="Times New Roman" w:hAnsi="Times New Roman" w:cs="Times New Roman"/>
          <w:b/>
          <w:sz w:val="28"/>
          <w:szCs w:val="28"/>
        </w:rPr>
        <w:t>П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206F60" w:rsidRPr="007772A5" w:rsidRDefault="007772A5" w:rsidP="006B67AF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7772A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A1171">
        <w:rPr>
          <w:rFonts w:ascii="Times New Roman" w:hAnsi="Times New Roman" w:cs="Times New Roman"/>
          <w:sz w:val="28"/>
          <w:szCs w:val="28"/>
        </w:rPr>
        <w:t>П</w:t>
      </w:r>
      <w:r w:rsidRPr="007772A5">
        <w:rPr>
          <w:rFonts w:ascii="Times New Roman" w:hAnsi="Times New Roman" w:cs="Times New Roman"/>
          <w:sz w:val="28"/>
          <w:szCs w:val="28"/>
        </w:rPr>
        <w:t>рограммы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r w:rsidR="009D3AAE" w:rsidRPr="00206F60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6B67AF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2A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A1171">
        <w:rPr>
          <w:rFonts w:ascii="Times New Roman" w:hAnsi="Times New Roman" w:cs="Times New Roman"/>
          <w:sz w:val="28"/>
          <w:szCs w:val="28"/>
        </w:rPr>
        <w:t>П</w:t>
      </w:r>
      <w:r w:rsidRPr="007772A5">
        <w:rPr>
          <w:rFonts w:ascii="Times New Roman" w:hAnsi="Times New Roman" w:cs="Times New Roman"/>
          <w:sz w:val="28"/>
          <w:szCs w:val="28"/>
        </w:rPr>
        <w:t>рограммы</w:t>
      </w:r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EA117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представляют собой комплекс мер, направленных на достижение целей и решение основных задач. </w:t>
      </w:r>
    </w:p>
    <w:p w:rsidR="00D348D0" w:rsidRDefault="00D348D0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D81A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</w:t>
      </w:r>
      <w:r w:rsidR="009C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AF4" w:rsidRDefault="00D348D0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767AF4" w:rsidRPr="00146E7E" w:rsidTr="00F441CC">
        <w:trPr>
          <w:tblHeader/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190" w:type="dxa"/>
          </w:tcPr>
          <w:p w:rsidR="00767AF4" w:rsidRPr="00767AF4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146E7E" w:rsidTr="00F441CC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146E7E" w:rsidRDefault="00767AF4" w:rsidP="006B6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</w:t>
            </w:r>
            <w:r w:rsidRPr="00146E7E">
              <w:rPr>
                <w:rFonts w:ascii="Times New Roman" w:hAnsi="Times New Roman"/>
                <w:sz w:val="24"/>
                <w:szCs w:val="24"/>
              </w:rPr>
              <w:t>предусмотренных частью 3 статьи 46 Федерального закона от 31.07.2020 № 248-ФЗ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6B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Оричевского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, в средствах массовой информации, через личные кабинеты контролируемых лиц в 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146E7E" w:rsidRDefault="009C168C" w:rsidP="00D81A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202</w:t>
            </w:r>
            <w:r w:rsidR="00D81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767AF4" w:rsidRPr="00146E7E" w:rsidRDefault="009C168C" w:rsidP="009C1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7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</w:tr>
      <w:tr w:rsidR="00767AF4" w:rsidRPr="00146E7E" w:rsidTr="00F441CC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6" w:type="dxa"/>
          </w:tcPr>
          <w:p w:rsidR="00767AF4" w:rsidRPr="00146E7E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146E7E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67AF4" w:rsidRPr="00146E7E" w:rsidRDefault="009C168C" w:rsidP="00D81A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202</w:t>
            </w:r>
            <w:r w:rsidR="00D81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F4" w:rsidRPr="00146E7E" w:rsidTr="00F441CC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dxa"/>
          </w:tcPr>
          <w:p w:rsidR="00767AF4" w:rsidRPr="00EA1171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A1171">
              <w:rPr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EA1171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A1171">
              <w:rPr>
                <w:szCs w:val="24"/>
              </w:rPr>
              <w:t>порядка проведения контрольных мероприятий;</w:t>
            </w:r>
          </w:p>
          <w:p w:rsidR="00767AF4" w:rsidRPr="00EA1171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A1171">
              <w:rPr>
                <w:szCs w:val="24"/>
              </w:rPr>
              <w:t>периодичности проведения контрольных мероприятий;</w:t>
            </w:r>
          </w:p>
          <w:p w:rsidR="00767AF4" w:rsidRPr="00EA1171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A1171">
              <w:rPr>
                <w:szCs w:val="24"/>
              </w:rPr>
              <w:t>порядка принятия решений по итогам контрольных мероприятий;</w:t>
            </w:r>
          </w:p>
          <w:p w:rsidR="00767AF4" w:rsidRPr="00EA1171" w:rsidRDefault="00767AF4" w:rsidP="00767AF4">
            <w:pPr>
              <w:pStyle w:val="ConsPlusNormal"/>
              <w:ind w:firstLine="0"/>
              <w:jc w:val="both"/>
              <w:rPr>
                <w:szCs w:val="24"/>
              </w:rPr>
            </w:pPr>
            <w:r w:rsidRPr="00EA1171">
              <w:rPr>
                <w:szCs w:val="24"/>
              </w:rPr>
              <w:t xml:space="preserve">порядка обжалования решений </w:t>
            </w:r>
            <w:r w:rsidR="00B3224B" w:rsidRPr="00EA1171">
              <w:rPr>
                <w:szCs w:val="24"/>
              </w:rPr>
              <w:t>к</w:t>
            </w:r>
            <w:r w:rsidRPr="00EA1171">
              <w:rPr>
                <w:szCs w:val="24"/>
              </w:rPr>
              <w:t>онтрольного органа.</w:t>
            </w:r>
          </w:p>
          <w:p w:rsidR="00767AF4" w:rsidRPr="00EA1171" w:rsidRDefault="00767AF4" w:rsidP="00402B3C">
            <w:pPr>
              <w:pStyle w:val="ConsPlusNormal"/>
              <w:ind w:firstLine="0"/>
              <w:jc w:val="both"/>
              <w:rPr>
                <w:szCs w:val="24"/>
              </w:rPr>
            </w:pPr>
            <w:r w:rsidRPr="00EA1171">
              <w:rPr>
                <w:szCs w:val="24"/>
              </w:rPr>
              <w:t xml:space="preserve">Инспекторы осуществляют </w:t>
            </w:r>
            <w:r w:rsidRPr="00EA1171">
              <w:rPr>
                <w:szCs w:val="24"/>
              </w:rPr>
              <w:lastRenderedPageBreak/>
              <w:t>консультирование контролируемых лиц и их представителей:</w:t>
            </w:r>
          </w:p>
          <w:p w:rsidR="00767AF4" w:rsidRPr="00EA1171" w:rsidRDefault="00767AF4" w:rsidP="00402B3C">
            <w:pPr>
              <w:pStyle w:val="ConsPlusNormal"/>
              <w:ind w:firstLine="0"/>
              <w:jc w:val="both"/>
              <w:rPr>
                <w:szCs w:val="24"/>
              </w:rPr>
            </w:pPr>
            <w:r w:rsidRPr="00EA1171">
              <w:rPr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146E7E" w:rsidRDefault="00767AF4" w:rsidP="006B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7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на сайте </w:t>
            </w:r>
            <w:r w:rsidR="006B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A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0D6" w:rsidRPr="00EA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Оричевского</w:t>
            </w:r>
            <w:r w:rsidRPr="00EA1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 </w:t>
            </w:r>
            <w:r w:rsidRPr="00EA1171">
              <w:rPr>
                <w:rFonts w:ascii="Times New Roman" w:hAnsi="Times New Roman" w:cs="Times New Roman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767AF4" w:rsidRPr="00146E7E" w:rsidRDefault="009C168C" w:rsidP="00D81A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202</w:t>
            </w:r>
            <w:r w:rsidR="00D81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AF4"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r w:rsidR="00EA1171">
        <w:rPr>
          <w:rFonts w:ascii="Times New Roman" w:hAnsi="Times New Roman" w:cs="Times New Roman"/>
          <w:b/>
          <w:sz w:val="28"/>
          <w:szCs w:val="28"/>
        </w:rPr>
        <w:t>П</w:t>
      </w:r>
      <w:r w:rsidRPr="00E5483D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5483D" w:rsidRPr="005C450D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5C450D" w:rsidRDefault="005C450D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EA117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2F82" w:rsidRPr="00542F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17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2F82" w:rsidRPr="00542F82">
        <w:rPr>
          <w:rFonts w:ascii="Times New Roman" w:hAnsi="Times New Roman" w:cs="Times New Roman"/>
          <w:sz w:val="28"/>
          <w:szCs w:val="28"/>
        </w:rPr>
        <w:t>рограммы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42F82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="00B322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450D" w:rsidRPr="005C450D" w:rsidRDefault="00542F82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17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2F82" w:rsidRPr="00542F82">
        <w:rPr>
          <w:rFonts w:ascii="Times New Roman" w:hAnsi="Times New Roman" w:cs="Times New Roman"/>
          <w:sz w:val="28"/>
          <w:szCs w:val="28"/>
        </w:rPr>
        <w:t>рограммы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42F82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</w:t>
      </w:r>
      <w:r w:rsidR="00B3224B">
        <w:rPr>
          <w:rFonts w:ascii="Times New Roman" w:hAnsi="Times New Roman" w:cs="Times New Roman"/>
          <w:sz w:val="28"/>
          <w:szCs w:val="28"/>
          <w:lang w:eastAsia="ru-RU"/>
        </w:rPr>
        <w:t>ний земельного законодательства;</w:t>
      </w:r>
    </w:p>
    <w:p w:rsidR="005C450D" w:rsidRPr="005C450D" w:rsidRDefault="00542F82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6B67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6B67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5C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10" w:rsidRDefault="00A22810" w:rsidP="005C66E0">
      <w:pPr>
        <w:spacing w:after="0" w:line="240" w:lineRule="auto"/>
      </w:pPr>
      <w:r>
        <w:separator/>
      </w:r>
    </w:p>
  </w:endnote>
  <w:endnote w:type="continuationSeparator" w:id="1">
    <w:p w:rsidR="00A22810" w:rsidRDefault="00A22810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85" w:rsidRDefault="004808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85" w:rsidRDefault="0048088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85" w:rsidRDefault="004808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10" w:rsidRDefault="00A22810" w:rsidP="005C66E0">
      <w:pPr>
        <w:spacing w:after="0" w:line="240" w:lineRule="auto"/>
      </w:pPr>
      <w:r>
        <w:separator/>
      </w:r>
    </w:p>
  </w:footnote>
  <w:footnote w:type="continuationSeparator" w:id="1">
    <w:p w:rsidR="00A22810" w:rsidRDefault="00A22810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85" w:rsidRDefault="004808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663"/>
      <w:docPartObj>
        <w:docPartGallery w:val="Page Numbers (Top of Page)"/>
        <w:docPartUnique/>
      </w:docPartObj>
    </w:sdtPr>
    <w:sdtContent>
      <w:p w:rsidR="005C66E0" w:rsidRDefault="00E23BAB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477CE8">
          <w:rPr>
            <w:rFonts w:ascii="Times New Roman" w:hAnsi="Times New Roman" w:cs="Times New Roman"/>
            <w:noProof/>
          </w:rPr>
          <w:t>2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85" w:rsidRDefault="004808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940015"/>
    <w:rsid w:val="00037BED"/>
    <w:rsid w:val="00040D30"/>
    <w:rsid w:val="0004371F"/>
    <w:rsid w:val="00054F13"/>
    <w:rsid w:val="0008326F"/>
    <w:rsid w:val="00084A89"/>
    <w:rsid w:val="000A1613"/>
    <w:rsid w:val="000B2F71"/>
    <w:rsid w:val="000B4928"/>
    <w:rsid w:val="000B6D86"/>
    <w:rsid w:val="000C2C5C"/>
    <w:rsid w:val="000F3BDF"/>
    <w:rsid w:val="00102EE9"/>
    <w:rsid w:val="00114681"/>
    <w:rsid w:val="001171B4"/>
    <w:rsid w:val="0012474E"/>
    <w:rsid w:val="00137701"/>
    <w:rsid w:val="00146E7E"/>
    <w:rsid w:val="00164B6E"/>
    <w:rsid w:val="001D2465"/>
    <w:rsid w:val="00206F60"/>
    <w:rsid w:val="00213482"/>
    <w:rsid w:val="00260A5A"/>
    <w:rsid w:val="002A1F32"/>
    <w:rsid w:val="002A461D"/>
    <w:rsid w:val="002E47A0"/>
    <w:rsid w:val="002E5707"/>
    <w:rsid w:val="003249B9"/>
    <w:rsid w:val="003472B5"/>
    <w:rsid w:val="0038240A"/>
    <w:rsid w:val="003900C0"/>
    <w:rsid w:val="003B1461"/>
    <w:rsid w:val="003E3638"/>
    <w:rsid w:val="003E55A9"/>
    <w:rsid w:val="003E7254"/>
    <w:rsid w:val="003F2B1A"/>
    <w:rsid w:val="004007DB"/>
    <w:rsid w:val="00402B3C"/>
    <w:rsid w:val="00416377"/>
    <w:rsid w:val="004316A6"/>
    <w:rsid w:val="004356FB"/>
    <w:rsid w:val="00463422"/>
    <w:rsid w:val="004671CD"/>
    <w:rsid w:val="00474122"/>
    <w:rsid w:val="00477CE8"/>
    <w:rsid w:val="00480885"/>
    <w:rsid w:val="00496E32"/>
    <w:rsid w:val="004A51E5"/>
    <w:rsid w:val="00516893"/>
    <w:rsid w:val="00532DE5"/>
    <w:rsid w:val="0053384B"/>
    <w:rsid w:val="00540BE9"/>
    <w:rsid w:val="00542F82"/>
    <w:rsid w:val="0054333C"/>
    <w:rsid w:val="005C236C"/>
    <w:rsid w:val="005C450D"/>
    <w:rsid w:val="005C66E0"/>
    <w:rsid w:val="005E1856"/>
    <w:rsid w:val="005F217D"/>
    <w:rsid w:val="005F2F44"/>
    <w:rsid w:val="005F7F38"/>
    <w:rsid w:val="006028F1"/>
    <w:rsid w:val="0062429B"/>
    <w:rsid w:val="006348B3"/>
    <w:rsid w:val="006410D1"/>
    <w:rsid w:val="006566B2"/>
    <w:rsid w:val="0066664B"/>
    <w:rsid w:val="0068337E"/>
    <w:rsid w:val="006849DB"/>
    <w:rsid w:val="006B67AF"/>
    <w:rsid w:val="006C72E5"/>
    <w:rsid w:val="006D0697"/>
    <w:rsid w:val="00730B52"/>
    <w:rsid w:val="007543CF"/>
    <w:rsid w:val="007556D3"/>
    <w:rsid w:val="00757A4F"/>
    <w:rsid w:val="007666FE"/>
    <w:rsid w:val="00767AF4"/>
    <w:rsid w:val="007772A5"/>
    <w:rsid w:val="007A1E76"/>
    <w:rsid w:val="007C2934"/>
    <w:rsid w:val="008374A0"/>
    <w:rsid w:val="00847A9A"/>
    <w:rsid w:val="00864A7A"/>
    <w:rsid w:val="00887281"/>
    <w:rsid w:val="008D690A"/>
    <w:rsid w:val="009244CE"/>
    <w:rsid w:val="00925484"/>
    <w:rsid w:val="00934DF2"/>
    <w:rsid w:val="00940015"/>
    <w:rsid w:val="009A74F8"/>
    <w:rsid w:val="009C168C"/>
    <w:rsid w:val="009D3AAE"/>
    <w:rsid w:val="009D57DC"/>
    <w:rsid w:val="009F0A4A"/>
    <w:rsid w:val="00A07989"/>
    <w:rsid w:val="00A1240B"/>
    <w:rsid w:val="00A22810"/>
    <w:rsid w:val="00A303E2"/>
    <w:rsid w:val="00A30E94"/>
    <w:rsid w:val="00A55CAC"/>
    <w:rsid w:val="00AD0B9C"/>
    <w:rsid w:val="00AE5D02"/>
    <w:rsid w:val="00B1417E"/>
    <w:rsid w:val="00B15659"/>
    <w:rsid w:val="00B260D6"/>
    <w:rsid w:val="00B3224B"/>
    <w:rsid w:val="00B5167D"/>
    <w:rsid w:val="00B6094F"/>
    <w:rsid w:val="00B64B66"/>
    <w:rsid w:val="00B754D5"/>
    <w:rsid w:val="00B8600F"/>
    <w:rsid w:val="00BE1E68"/>
    <w:rsid w:val="00BE50EA"/>
    <w:rsid w:val="00BE6713"/>
    <w:rsid w:val="00C044A5"/>
    <w:rsid w:val="00C07C73"/>
    <w:rsid w:val="00C1574A"/>
    <w:rsid w:val="00CB0AB4"/>
    <w:rsid w:val="00CE69BB"/>
    <w:rsid w:val="00CF3AAC"/>
    <w:rsid w:val="00D277CA"/>
    <w:rsid w:val="00D348D0"/>
    <w:rsid w:val="00D363B5"/>
    <w:rsid w:val="00D65C49"/>
    <w:rsid w:val="00D77ED3"/>
    <w:rsid w:val="00D81A60"/>
    <w:rsid w:val="00D866A3"/>
    <w:rsid w:val="00D86B70"/>
    <w:rsid w:val="00DD4A1D"/>
    <w:rsid w:val="00DE1725"/>
    <w:rsid w:val="00DF1948"/>
    <w:rsid w:val="00E23BAB"/>
    <w:rsid w:val="00E335F4"/>
    <w:rsid w:val="00E532DA"/>
    <w:rsid w:val="00E5483D"/>
    <w:rsid w:val="00E65658"/>
    <w:rsid w:val="00EA1171"/>
    <w:rsid w:val="00EE19B1"/>
    <w:rsid w:val="00F16181"/>
    <w:rsid w:val="00F441CC"/>
    <w:rsid w:val="00F47DB6"/>
    <w:rsid w:val="00F60535"/>
    <w:rsid w:val="00FF66E0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F5BA-EB09-4BB9-9023-0BD5A45E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Запольских</cp:lastModifiedBy>
  <cp:revision>23</cp:revision>
  <cp:lastPrinted>2023-03-01T11:47:00Z</cp:lastPrinted>
  <dcterms:created xsi:type="dcterms:W3CDTF">2021-10-01T05:47:00Z</dcterms:created>
  <dcterms:modified xsi:type="dcterms:W3CDTF">2023-03-16T12:09:00Z</dcterms:modified>
</cp:coreProperties>
</file>