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9" w:rsidRDefault="009B0F1C" w:rsidP="006C3BC9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работе по поступлению доходов и снижению недоимки по налоговым доходам и задолженности по неналоговым платежам в консолидированный бюджет </w:t>
      </w:r>
      <w:proofErr w:type="spellStart"/>
      <w:r>
        <w:rPr>
          <w:b/>
          <w:bCs/>
          <w:sz w:val="28"/>
          <w:szCs w:val="28"/>
        </w:rPr>
        <w:t>Оричевского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6C3BC9">
        <w:rPr>
          <w:b/>
          <w:bCs/>
          <w:sz w:val="28"/>
          <w:szCs w:val="28"/>
        </w:rPr>
        <w:t xml:space="preserve">  на 01 </w:t>
      </w:r>
      <w:r w:rsidR="00005686">
        <w:rPr>
          <w:b/>
          <w:bCs/>
          <w:sz w:val="28"/>
          <w:szCs w:val="28"/>
        </w:rPr>
        <w:t>июля</w:t>
      </w:r>
      <w:r w:rsidR="006C3BC9">
        <w:rPr>
          <w:b/>
          <w:bCs/>
          <w:sz w:val="28"/>
          <w:szCs w:val="28"/>
        </w:rPr>
        <w:t xml:space="preserve"> 202</w:t>
      </w:r>
      <w:r w:rsidR="00005686">
        <w:rPr>
          <w:b/>
          <w:bCs/>
          <w:sz w:val="28"/>
          <w:szCs w:val="28"/>
        </w:rPr>
        <w:t>1</w:t>
      </w:r>
      <w:r w:rsidR="006C3BC9">
        <w:rPr>
          <w:b/>
          <w:bCs/>
          <w:sz w:val="28"/>
          <w:szCs w:val="28"/>
        </w:rPr>
        <w:t xml:space="preserve"> года.</w:t>
      </w:r>
      <w:r w:rsidR="006C3BC9">
        <w:rPr>
          <w:sz w:val="28"/>
          <w:szCs w:val="28"/>
        </w:rPr>
        <w:t xml:space="preserve">  </w:t>
      </w:r>
    </w:p>
    <w:p w:rsidR="006C3BC9" w:rsidRDefault="006C3BC9" w:rsidP="006C3BC9">
      <w:pPr>
        <w:spacing w:line="360" w:lineRule="auto"/>
        <w:rPr>
          <w:sz w:val="28"/>
          <w:szCs w:val="28"/>
        </w:rPr>
      </w:pPr>
    </w:p>
    <w:p w:rsidR="002F591E" w:rsidRPr="003B519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B5198">
        <w:rPr>
          <w:b/>
          <w:sz w:val="28"/>
          <w:szCs w:val="28"/>
        </w:rPr>
        <w:t xml:space="preserve">Общий объем доходов </w:t>
      </w:r>
      <w:r w:rsidRPr="003B5198">
        <w:rPr>
          <w:sz w:val="28"/>
          <w:szCs w:val="28"/>
        </w:rPr>
        <w:t xml:space="preserve">консолидированного бюджета </w:t>
      </w:r>
      <w:proofErr w:type="spellStart"/>
      <w:r w:rsidRPr="003B5198">
        <w:rPr>
          <w:sz w:val="28"/>
          <w:szCs w:val="28"/>
        </w:rPr>
        <w:t>Оричевского</w:t>
      </w:r>
      <w:proofErr w:type="spellEnd"/>
      <w:r w:rsidRPr="003B5198">
        <w:rPr>
          <w:sz w:val="28"/>
          <w:szCs w:val="28"/>
        </w:rPr>
        <w:t xml:space="preserve"> района за 1 полугодие 2021 года составил 342 438,7 тыс. рублей, что составляет 50,4 % уточненного годового плана. </w:t>
      </w:r>
    </w:p>
    <w:p w:rsidR="002F591E" w:rsidRPr="003B519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B5198">
        <w:rPr>
          <w:sz w:val="28"/>
          <w:szCs w:val="28"/>
        </w:rPr>
        <w:t>Налоговых и неналоговых  доходов за  текущий год поступило 121</w:t>
      </w:r>
      <w:r>
        <w:rPr>
          <w:sz w:val="28"/>
          <w:szCs w:val="28"/>
        </w:rPr>
        <w:t xml:space="preserve"> </w:t>
      </w:r>
      <w:r w:rsidRPr="003B5198">
        <w:rPr>
          <w:sz w:val="28"/>
          <w:szCs w:val="28"/>
        </w:rPr>
        <w:t>756,6 тыс. рублей, что составляет 53,4 % уточненного годового плана. К  уровню прошлого года поступления собственных доходов  увеличилось на 12</w:t>
      </w:r>
      <w:r>
        <w:rPr>
          <w:sz w:val="28"/>
          <w:szCs w:val="28"/>
        </w:rPr>
        <w:t xml:space="preserve"> </w:t>
      </w:r>
      <w:r w:rsidRPr="003B5198">
        <w:rPr>
          <w:sz w:val="28"/>
          <w:szCs w:val="28"/>
        </w:rPr>
        <w:t>667,5 тыс. рублей, или на 11,6 %.</w:t>
      </w:r>
    </w:p>
    <w:p w:rsidR="002F591E" w:rsidRPr="003B519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B5198">
        <w:rPr>
          <w:sz w:val="28"/>
          <w:szCs w:val="28"/>
        </w:rPr>
        <w:t>По видам доходов к уровню прошлого года поступления налоговых доходов  увеличились на 12</w:t>
      </w:r>
      <w:r>
        <w:rPr>
          <w:sz w:val="28"/>
          <w:szCs w:val="28"/>
        </w:rPr>
        <w:t xml:space="preserve"> </w:t>
      </w:r>
      <w:r w:rsidRPr="003B5198">
        <w:rPr>
          <w:sz w:val="28"/>
          <w:szCs w:val="28"/>
        </w:rPr>
        <w:t>294,0</w:t>
      </w:r>
      <w:r w:rsidRPr="003B5198">
        <w:rPr>
          <w:color w:val="FF0000"/>
          <w:sz w:val="28"/>
          <w:szCs w:val="28"/>
        </w:rPr>
        <w:t xml:space="preserve"> </w:t>
      </w:r>
      <w:r w:rsidRPr="003B5198">
        <w:rPr>
          <w:sz w:val="28"/>
          <w:szCs w:val="28"/>
        </w:rPr>
        <w:t xml:space="preserve"> тыс. рублей, неналоговых доходов увеличилось на сумму 373,5 тыс. рублей.  По доходам от оказания платных услуг к уровню прошлого года поступления увеличились на 3</w:t>
      </w:r>
      <w:r>
        <w:rPr>
          <w:sz w:val="28"/>
          <w:szCs w:val="28"/>
        </w:rPr>
        <w:t xml:space="preserve"> </w:t>
      </w:r>
      <w:r w:rsidRPr="003B5198">
        <w:rPr>
          <w:sz w:val="28"/>
          <w:szCs w:val="28"/>
        </w:rPr>
        <w:t xml:space="preserve">250,3 тыс. рублей. </w:t>
      </w:r>
    </w:p>
    <w:p w:rsidR="002F591E" w:rsidRPr="003B519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F591E" w:rsidRPr="003B519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3B5198">
        <w:rPr>
          <w:b/>
          <w:bCs/>
          <w:sz w:val="28"/>
          <w:szCs w:val="28"/>
        </w:rPr>
        <w:t>Налоговые доходы</w:t>
      </w:r>
    </w:p>
    <w:p w:rsidR="002F591E" w:rsidRPr="005F28A1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  <w:highlight w:val="yellow"/>
        </w:rPr>
      </w:pPr>
    </w:p>
    <w:p w:rsidR="002F591E" w:rsidRPr="003B519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B5198">
        <w:rPr>
          <w:sz w:val="28"/>
          <w:szCs w:val="28"/>
        </w:rPr>
        <w:t>Доходы консолидированного бюджета района формируются за счет налоговых доходов, удельный вес которых, в общем объеме поступлений  за   1 полугодие 2021 года составляет 78,2 %.</w:t>
      </w:r>
    </w:p>
    <w:p w:rsidR="002F591E" w:rsidRPr="003B5198" w:rsidRDefault="002F591E" w:rsidP="002F591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B5198">
        <w:rPr>
          <w:sz w:val="28"/>
          <w:szCs w:val="28"/>
        </w:rPr>
        <w:t>Поступило налоговых доходов за текущий год в сумме 95</w:t>
      </w:r>
      <w:r>
        <w:rPr>
          <w:sz w:val="28"/>
          <w:szCs w:val="28"/>
        </w:rPr>
        <w:t xml:space="preserve"> </w:t>
      </w:r>
      <w:r w:rsidRPr="003B5198">
        <w:rPr>
          <w:sz w:val="28"/>
          <w:szCs w:val="28"/>
        </w:rPr>
        <w:t xml:space="preserve">199,3 тыс. рублей,  или 51 % к уточненному годовому плану. </w:t>
      </w:r>
    </w:p>
    <w:p w:rsidR="002F591E" w:rsidRPr="003B519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B5198">
        <w:rPr>
          <w:sz w:val="28"/>
          <w:szCs w:val="28"/>
        </w:rPr>
        <w:t>Основным доходным источником налоговых доходов является налог на доходы физических лиц. Поступило данного налога за текущий год 49</w:t>
      </w:r>
      <w:r>
        <w:rPr>
          <w:sz w:val="28"/>
          <w:szCs w:val="28"/>
        </w:rPr>
        <w:t xml:space="preserve"> </w:t>
      </w:r>
      <w:r w:rsidRPr="003B5198">
        <w:rPr>
          <w:sz w:val="28"/>
          <w:szCs w:val="28"/>
        </w:rPr>
        <w:t>216,6  тыс. рублей, что составляет 44,8 % к уточненному годовому плану.  Удельный вес НДФЛ в общем объеме поступлений налоговых доходов в текущем году составляет 40,4 %. По сравнению с аналогичным периодом прошлого года поступления НДФЛ  увеличились на 2</w:t>
      </w:r>
      <w:r>
        <w:rPr>
          <w:sz w:val="28"/>
          <w:szCs w:val="28"/>
        </w:rPr>
        <w:t xml:space="preserve"> </w:t>
      </w:r>
      <w:r w:rsidRPr="003B5198">
        <w:rPr>
          <w:sz w:val="28"/>
          <w:szCs w:val="28"/>
        </w:rPr>
        <w:t xml:space="preserve">154,5 тыс. рублей или на 4,6%. </w:t>
      </w:r>
    </w:p>
    <w:p w:rsidR="002F591E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8D077F">
        <w:rPr>
          <w:sz w:val="28"/>
          <w:szCs w:val="28"/>
        </w:rPr>
        <w:t>Причина роста поступлений НДФЛ является увеличение фонда оплаты труда и  рост поступлений НДФЛ у следующих организаций: в/</w:t>
      </w:r>
      <w:proofErr w:type="gramStart"/>
      <w:r w:rsidRPr="008D077F">
        <w:rPr>
          <w:sz w:val="28"/>
          <w:szCs w:val="28"/>
        </w:rPr>
        <w:t>ч</w:t>
      </w:r>
      <w:proofErr w:type="gramEnd"/>
      <w:r w:rsidRPr="008D077F">
        <w:rPr>
          <w:sz w:val="28"/>
          <w:szCs w:val="28"/>
        </w:rPr>
        <w:t xml:space="preserve"> 21228, </w:t>
      </w:r>
      <w:r>
        <w:rPr>
          <w:sz w:val="28"/>
          <w:szCs w:val="28"/>
        </w:rPr>
        <w:t>в/ч 52879,</w:t>
      </w:r>
      <w:r w:rsidRPr="008D077F">
        <w:rPr>
          <w:sz w:val="28"/>
          <w:szCs w:val="28"/>
        </w:rPr>
        <w:t xml:space="preserve"> ООО «Агрофирма «Адышево», ОМУПП ЖКХ «</w:t>
      </w:r>
      <w:proofErr w:type="spellStart"/>
      <w:r w:rsidRPr="008D077F">
        <w:rPr>
          <w:sz w:val="28"/>
          <w:szCs w:val="28"/>
        </w:rPr>
        <w:t>Коммунсервис</w:t>
      </w:r>
      <w:proofErr w:type="spellEnd"/>
      <w:r w:rsidRPr="008D077F">
        <w:rPr>
          <w:sz w:val="28"/>
          <w:szCs w:val="28"/>
        </w:rPr>
        <w:t xml:space="preserve">», </w:t>
      </w:r>
      <w:r>
        <w:rPr>
          <w:sz w:val="28"/>
          <w:szCs w:val="28"/>
        </w:rPr>
        <w:t>ЗАО «Вятка-Торф», МО МВД России «</w:t>
      </w:r>
      <w:proofErr w:type="spellStart"/>
      <w:r>
        <w:rPr>
          <w:sz w:val="28"/>
          <w:szCs w:val="28"/>
        </w:rPr>
        <w:t>Оричевский</w:t>
      </w:r>
      <w:proofErr w:type="spellEnd"/>
      <w:r>
        <w:rPr>
          <w:sz w:val="28"/>
          <w:szCs w:val="28"/>
        </w:rPr>
        <w:t xml:space="preserve">»,  </w:t>
      </w:r>
      <w:r w:rsidRPr="00DC4503">
        <w:rPr>
          <w:sz w:val="28"/>
          <w:szCs w:val="28"/>
        </w:rPr>
        <w:t>ФКУ «ЕРЦ МО РФ»</w:t>
      </w:r>
      <w:r>
        <w:rPr>
          <w:sz w:val="28"/>
          <w:szCs w:val="28"/>
        </w:rPr>
        <w:t>.</w:t>
      </w:r>
    </w:p>
    <w:p w:rsidR="002F591E" w:rsidRPr="00112DA9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12DA9">
        <w:rPr>
          <w:sz w:val="28"/>
          <w:szCs w:val="28"/>
        </w:rPr>
        <w:t xml:space="preserve">Увеличились поступления к уровню прошлого года по налогу по упрощенной системе налогообложения на </w:t>
      </w:r>
      <w:r>
        <w:rPr>
          <w:sz w:val="28"/>
          <w:szCs w:val="28"/>
        </w:rPr>
        <w:t xml:space="preserve">7 </w:t>
      </w:r>
      <w:r w:rsidRPr="00112DA9">
        <w:rPr>
          <w:sz w:val="28"/>
          <w:szCs w:val="28"/>
        </w:rPr>
        <w:t>151,</w:t>
      </w:r>
      <w:r>
        <w:rPr>
          <w:sz w:val="28"/>
          <w:szCs w:val="28"/>
        </w:rPr>
        <w:t>4</w:t>
      </w:r>
      <w:r w:rsidRPr="00112DA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48,7</w:t>
      </w:r>
      <w:r w:rsidRPr="00112DA9">
        <w:rPr>
          <w:sz w:val="28"/>
          <w:szCs w:val="28"/>
        </w:rPr>
        <w:t xml:space="preserve"> %.</w:t>
      </w:r>
    </w:p>
    <w:p w:rsidR="002F591E" w:rsidRPr="00E62AA1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5323CC">
        <w:rPr>
          <w:sz w:val="28"/>
          <w:szCs w:val="28"/>
        </w:rPr>
        <w:t xml:space="preserve">Увеличились поступления к уровню прошлого года по налогу, взимаемому в связи с применением патентной системы на 904,2 тыс. рублей </w:t>
      </w:r>
      <w:r w:rsidRPr="005323CC">
        <w:rPr>
          <w:sz w:val="28"/>
          <w:szCs w:val="28"/>
        </w:rPr>
        <w:lastRenderedPageBreak/>
        <w:t>в</w:t>
      </w:r>
      <w:r w:rsidRPr="00112DA9">
        <w:rPr>
          <w:sz w:val="28"/>
          <w:szCs w:val="28"/>
        </w:rPr>
        <w:t xml:space="preserve"> связи с отменой единого</w:t>
      </w:r>
      <w:r>
        <w:rPr>
          <w:sz w:val="28"/>
          <w:szCs w:val="28"/>
        </w:rPr>
        <w:t xml:space="preserve"> </w:t>
      </w:r>
      <w:r w:rsidRPr="00112DA9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112DA9">
        <w:rPr>
          <w:sz w:val="28"/>
          <w:szCs w:val="28"/>
        </w:rPr>
        <w:t xml:space="preserve"> на вмененный доход для отдельных видов деятельности</w:t>
      </w:r>
      <w:r>
        <w:rPr>
          <w:sz w:val="28"/>
          <w:szCs w:val="28"/>
        </w:rPr>
        <w:t>.</w:t>
      </w:r>
    </w:p>
    <w:p w:rsidR="002F591E" w:rsidRPr="005323CC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323CC">
        <w:rPr>
          <w:sz w:val="28"/>
          <w:szCs w:val="28"/>
        </w:rPr>
        <w:t>Увеличились поступления к уровню прошлого года по налогу на имущество организаций  на 2</w:t>
      </w:r>
      <w:r>
        <w:rPr>
          <w:sz w:val="28"/>
          <w:szCs w:val="28"/>
        </w:rPr>
        <w:t xml:space="preserve"> </w:t>
      </w:r>
      <w:r w:rsidRPr="005323CC">
        <w:rPr>
          <w:sz w:val="28"/>
          <w:szCs w:val="28"/>
        </w:rPr>
        <w:t>142,6 тыс. рублей, или на 25,5%. Основной причиной увеличения поступлений по данному виду налога является поступление платежей по организац</w:t>
      </w:r>
      <w:proofErr w:type="gramStart"/>
      <w:r w:rsidRPr="005323CC">
        <w:rPr>
          <w:sz w:val="28"/>
          <w:szCs w:val="28"/>
        </w:rPr>
        <w:t>ии ООО</w:t>
      </w:r>
      <w:proofErr w:type="gramEnd"/>
      <w:r w:rsidRPr="005323CC">
        <w:rPr>
          <w:sz w:val="28"/>
          <w:szCs w:val="28"/>
        </w:rPr>
        <w:t xml:space="preserve"> «</w:t>
      </w:r>
      <w:proofErr w:type="spellStart"/>
      <w:r w:rsidRPr="005323CC">
        <w:rPr>
          <w:sz w:val="28"/>
          <w:szCs w:val="28"/>
        </w:rPr>
        <w:t>Нанолек</w:t>
      </w:r>
      <w:proofErr w:type="spellEnd"/>
      <w:r w:rsidRPr="005323CC">
        <w:rPr>
          <w:sz w:val="28"/>
          <w:szCs w:val="28"/>
        </w:rPr>
        <w:t>» (ранее действовала льгота).</w:t>
      </w:r>
    </w:p>
    <w:p w:rsidR="002F591E" w:rsidRPr="00ED5759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пост</w:t>
      </w:r>
      <w:r w:rsidRPr="00AF3D94">
        <w:rPr>
          <w:sz w:val="28"/>
          <w:szCs w:val="28"/>
        </w:rPr>
        <w:t>упления к уровню прошлого года по земельному налогу на 491,9 тыс. рублей, или на 127</w:t>
      </w:r>
      <w:r w:rsidRPr="00ED5759">
        <w:rPr>
          <w:sz w:val="28"/>
          <w:szCs w:val="28"/>
        </w:rPr>
        <w:t>,1 %. в связи с поступлением недоимки за 2020 год от физических лиц.</w:t>
      </w:r>
    </w:p>
    <w:p w:rsidR="002F591E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</w:t>
      </w:r>
      <w:r w:rsidRPr="00AF3D94">
        <w:rPr>
          <w:sz w:val="28"/>
          <w:szCs w:val="28"/>
        </w:rPr>
        <w:t>оступления к уровню прошлого года по госпошлине на 183,3 тыс. рублей или на 13,3 %.</w:t>
      </w:r>
    </w:p>
    <w:p w:rsidR="002F591E" w:rsidRPr="00112DA9" w:rsidRDefault="002F591E" w:rsidP="002F591E">
      <w:pPr>
        <w:spacing w:line="276" w:lineRule="auto"/>
        <w:ind w:firstLine="708"/>
        <w:jc w:val="both"/>
        <w:rPr>
          <w:sz w:val="28"/>
          <w:szCs w:val="28"/>
        </w:rPr>
      </w:pPr>
      <w:r w:rsidRPr="00112DA9">
        <w:rPr>
          <w:sz w:val="28"/>
          <w:szCs w:val="28"/>
        </w:rPr>
        <w:t xml:space="preserve">Увеличились  поступления к уровню прошлого года  по акцизам на </w:t>
      </w:r>
      <w:r>
        <w:rPr>
          <w:sz w:val="28"/>
          <w:szCs w:val="28"/>
        </w:rPr>
        <w:t>1108,9</w:t>
      </w:r>
      <w:r w:rsidRPr="00112D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19,8 </w:t>
      </w:r>
      <w:r w:rsidRPr="00112DA9">
        <w:rPr>
          <w:sz w:val="28"/>
          <w:szCs w:val="28"/>
        </w:rPr>
        <w:t>%.</w:t>
      </w:r>
    </w:p>
    <w:p w:rsidR="002F591E" w:rsidRPr="00112DA9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12DA9">
        <w:rPr>
          <w:sz w:val="28"/>
          <w:szCs w:val="28"/>
        </w:rPr>
        <w:t xml:space="preserve">Увеличились поступления к уровню прошлого года по единому сельскохозяйственному налогу на </w:t>
      </w:r>
      <w:r>
        <w:rPr>
          <w:sz w:val="28"/>
          <w:szCs w:val="28"/>
        </w:rPr>
        <w:t>109,6</w:t>
      </w:r>
      <w:r w:rsidRPr="00112DA9">
        <w:rPr>
          <w:sz w:val="28"/>
          <w:szCs w:val="28"/>
        </w:rPr>
        <w:t xml:space="preserve"> тыс. рублей.</w:t>
      </w:r>
    </w:p>
    <w:p w:rsidR="002F591E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F591E" w:rsidRPr="00112DA9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12DA9">
        <w:rPr>
          <w:sz w:val="28"/>
          <w:szCs w:val="28"/>
        </w:rPr>
        <w:t xml:space="preserve">Снизились поступления к уровню прошлого года по единому налогу на вмененный доход на </w:t>
      </w:r>
      <w:r>
        <w:rPr>
          <w:sz w:val="28"/>
          <w:szCs w:val="28"/>
        </w:rPr>
        <w:t>1 916,3</w:t>
      </w:r>
      <w:r w:rsidRPr="00112DA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57,6</w:t>
      </w:r>
      <w:r w:rsidRPr="00112DA9">
        <w:rPr>
          <w:sz w:val="28"/>
          <w:szCs w:val="28"/>
        </w:rPr>
        <w:t xml:space="preserve"> %, в связи с отменой данного налога с 2021 года.</w:t>
      </w:r>
    </w:p>
    <w:p w:rsidR="002F591E" w:rsidRPr="00112DA9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12DA9">
        <w:rPr>
          <w:sz w:val="28"/>
          <w:szCs w:val="28"/>
        </w:rPr>
        <w:t xml:space="preserve">Снизились поступления по налогу на имущество физических лиц к уровню прошлого года на </w:t>
      </w:r>
      <w:r>
        <w:rPr>
          <w:sz w:val="28"/>
          <w:szCs w:val="28"/>
        </w:rPr>
        <w:t>36,1</w:t>
      </w:r>
      <w:r w:rsidRPr="00112DA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 xml:space="preserve">8 </w:t>
      </w:r>
      <w:r w:rsidRPr="00112DA9">
        <w:rPr>
          <w:sz w:val="28"/>
          <w:szCs w:val="28"/>
        </w:rPr>
        <w:t>%.</w:t>
      </w:r>
    </w:p>
    <w:p w:rsidR="002F591E" w:rsidRPr="005F28A1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2F591E" w:rsidRPr="00AA646F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AA646F">
        <w:rPr>
          <w:b/>
          <w:bCs/>
          <w:sz w:val="28"/>
          <w:szCs w:val="28"/>
        </w:rPr>
        <w:t>Неналоговые доходы</w:t>
      </w:r>
    </w:p>
    <w:p w:rsidR="002F591E" w:rsidRPr="005F28A1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  <w:highlight w:val="yellow"/>
        </w:rPr>
      </w:pPr>
    </w:p>
    <w:p w:rsidR="002F591E" w:rsidRPr="006B19C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19C8">
        <w:rPr>
          <w:sz w:val="28"/>
          <w:szCs w:val="28"/>
        </w:rPr>
        <w:t xml:space="preserve">Удельный вес неналоговых доходов составляет 21,8 % в общем объеме налоговых и неналоговых доходов консолидированного бюджета района. </w:t>
      </w:r>
    </w:p>
    <w:p w:rsidR="002F591E" w:rsidRPr="006B19C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19C8">
        <w:rPr>
          <w:sz w:val="28"/>
          <w:szCs w:val="28"/>
        </w:rPr>
        <w:t>За 1 полугодие 2021 года поступления неналоговых доходов составили 26</w:t>
      </w:r>
      <w:r>
        <w:rPr>
          <w:sz w:val="28"/>
          <w:szCs w:val="28"/>
        </w:rPr>
        <w:t xml:space="preserve"> </w:t>
      </w:r>
      <w:r w:rsidRPr="006B19C8">
        <w:rPr>
          <w:sz w:val="28"/>
          <w:szCs w:val="28"/>
        </w:rPr>
        <w:t>557,3 тыс. рублей, или 64,4 % от уточненного годового плана. К уровню прошлого года поступления увеличились на 373,5 тыс. рублей, или на 1,4</w:t>
      </w:r>
      <w:r w:rsidRPr="006B19C8">
        <w:rPr>
          <w:color w:val="FF0000"/>
          <w:sz w:val="28"/>
          <w:szCs w:val="28"/>
        </w:rPr>
        <w:t xml:space="preserve"> </w:t>
      </w:r>
      <w:r w:rsidRPr="006B19C8">
        <w:rPr>
          <w:sz w:val="28"/>
          <w:szCs w:val="28"/>
        </w:rPr>
        <w:t>%.</w:t>
      </w:r>
    </w:p>
    <w:p w:rsidR="002F591E" w:rsidRPr="00D04D67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6B19C8">
        <w:rPr>
          <w:sz w:val="28"/>
          <w:szCs w:val="28"/>
        </w:rPr>
        <w:t>Основным источником неналоговых доходов являются доходы от сдачи в аренду муниципального имущества, поступления которых составляют 3450,6 тыс. рублей, или 51,4 % от уточненного годового плана. К уровню прошлого года поступления увеличились на 294,3 тыс. рублей, или на 9,3 %</w:t>
      </w:r>
      <w:r>
        <w:rPr>
          <w:sz w:val="28"/>
          <w:szCs w:val="28"/>
        </w:rPr>
        <w:t>. П</w:t>
      </w:r>
      <w:r w:rsidRPr="002D41B4">
        <w:rPr>
          <w:sz w:val="28"/>
          <w:szCs w:val="28"/>
        </w:rPr>
        <w:t>оступлени</w:t>
      </w:r>
      <w:r>
        <w:rPr>
          <w:sz w:val="28"/>
          <w:szCs w:val="28"/>
        </w:rPr>
        <w:t>я</w:t>
      </w:r>
      <w:r w:rsidRPr="002D41B4">
        <w:rPr>
          <w:sz w:val="28"/>
          <w:szCs w:val="28"/>
        </w:rPr>
        <w:t xml:space="preserve"> в бюджеты поселений</w:t>
      </w:r>
      <w:r>
        <w:rPr>
          <w:sz w:val="28"/>
          <w:szCs w:val="28"/>
        </w:rPr>
        <w:t xml:space="preserve"> снизились к уровню прошлого года на 170,6 тыс. рублей</w:t>
      </w:r>
      <w:r w:rsidRPr="002D41B4">
        <w:rPr>
          <w:sz w:val="28"/>
          <w:szCs w:val="28"/>
        </w:rPr>
        <w:t xml:space="preserve">. Поступления в бюджет района </w:t>
      </w:r>
      <w:r>
        <w:rPr>
          <w:sz w:val="28"/>
          <w:szCs w:val="28"/>
        </w:rPr>
        <w:t xml:space="preserve">к уровню прошлого года </w:t>
      </w:r>
      <w:r w:rsidRPr="002D41B4">
        <w:rPr>
          <w:sz w:val="28"/>
          <w:szCs w:val="28"/>
        </w:rPr>
        <w:t xml:space="preserve">увеличились на </w:t>
      </w:r>
      <w:r>
        <w:rPr>
          <w:sz w:val="28"/>
          <w:szCs w:val="28"/>
        </w:rPr>
        <w:t>464,9</w:t>
      </w:r>
      <w:r w:rsidRPr="002D41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В основном это свя</w:t>
      </w:r>
      <w:r w:rsidRPr="007C6E64">
        <w:rPr>
          <w:sz w:val="28"/>
          <w:szCs w:val="28"/>
        </w:rPr>
        <w:t>за</w:t>
      </w:r>
      <w:r>
        <w:rPr>
          <w:sz w:val="28"/>
          <w:szCs w:val="28"/>
        </w:rPr>
        <w:t xml:space="preserve">но с тем, что в первом полугодии 2020 года АО «Газпром газораспределение Киров» не выполнил свои обязательства по оплате за июнь 2020 года в размере 313,3 </w:t>
      </w:r>
      <w:r>
        <w:rPr>
          <w:sz w:val="28"/>
          <w:szCs w:val="28"/>
        </w:rPr>
        <w:lastRenderedPageBreak/>
        <w:t>тыс. рублей,</w:t>
      </w:r>
      <w:r w:rsidRPr="007C6E64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были заключены новые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 аренды с ООО «</w:t>
      </w:r>
      <w:proofErr w:type="spellStart"/>
      <w:r>
        <w:rPr>
          <w:sz w:val="28"/>
          <w:szCs w:val="28"/>
        </w:rPr>
        <w:t>Облбытгаз</w:t>
      </w:r>
      <w:proofErr w:type="spellEnd"/>
      <w:r>
        <w:rPr>
          <w:sz w:val="28"/>
          <w:szCs w:val="28"/>
        </w:rPr>
        <w:t>».</w:t>
      </w:r>
    </w:p>
    <w:p w:rsidR="002F591E" w:rsidRPr="005F28A1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F591E" w:rsidRPr="006B19C8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6B19C8">
        <w:rPr>
          <w:b/>
          <w:sz w:val="28"/>
          <w:szCs w:val="28"/>
        </w:rPr>
        <w:t xml:space="preserve">Увеличились поступления по следующим неналоговым доходам: </w:t>
      </w:r>
    </w:p>
    <w:p w:rsidR="002F591E" w:rsidRPr="00F16F83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D2DBB">
        <w:rPr>
          <w:sz w:val="28"/>
          <w:szCs w:val="28"/>
        </w:rPr>
        <w:t xml:space="preserve">- доходы от аренды земельных участков составили </w:t>
      </w:r>
      <w:r>
        <w:rPr>
          <w:sz w:val="28"/>
          <w:szCs w:val="28"/>
        </w:rPr>
        <w:t>2 891,9</w:t>
      </w:r>
      <w:r w:rsidRPr="005D2DBB">
        <w:rPr>
          <w:sz w:val="28"/>
          <w:szCs w:val="28"/>
        </w:rPr>
        <w:t xml:space="preserve"> тыс. рублей. К уровню прошлого года поступления увеличились на </w:t>
      </w:r>
      <w:r>
        <w:rPr>
          <w:sz w:val="28"/>
          <w:szCs w:val="28"/>
        </w:rPr>
        <w:t>1 222</w:t>
      </w:r>
      <w:r w:rsidRPr="005D2DB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D2DBB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73,2</w:t>
      </w:r>
      <w:r w:rsidRPr="005D2DBB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5D2DBB">
        <w:rPr>
          <w:sz w:val="28"/>
          <w:szCs w:val="28"/>
        </w:rPr>
        <w:t xml:space="preserve"> </w:t>
      </w:r>
      <w:r w:rsidRPr="006B19C8">
        <w:rPr>
          <w:sz w:val="28"/>
          <w:szCs w:val="28"/>
        </w:rPr>
        <w:t xml:space="preserve">за </w:t>
      </w:r>
      <w:r w:rsidRPr="00307317">
        <w:rPr>
          <w:sz w:val="28"/>
          <w:szCs w:val="28"/>
        </w:rPr>
        <w:t>счет уплаты некоторыми арендаторами в первом полугодии год</w:t>
      </w:r>
      <w:r w:rsidRPr="00307317">
        <w:rPr>
          <w:sz w:val="28"/>
          <w:szCs w:val="28"/>
        </w:rPr>
        <w:t>о</w:t>
      </w:r>
      <w:r w:rsidRPr="00307317">
        <w:rPr>
          <w:sz w:val="28"/>
          <w:szCs w:val="28"/>
        </w:rPr>
        <w:t>вой суммы арендной платы;</w:t>
      </w:r>
    </w:p>
    <w:p w:rsidR="002F591E" w:rsidRPr="00307317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19C8">
        <w:rPr>
          <w:sz w:val="28"/>
          <w:szCs w:val="28"/>
        </w:rPr>
        <w:t>- прочие доходы от использования имущества составили 1</w:t>
      </w:r>
      <w:r>
        <w:rPr>
          <w:sz w:val="28"/>
          <w:szCs w:val="28"/>
        </w:rPr>
        <w:t xml:space="preserve"> </w:t>
      </w:r>
      <w:r w:rsidRPr="006B19C8">
        <w:rPr>
          <w:sz w:val="28"/>
          <w:szCs w:val="28"/>
        </w:rPr>
        <w:t>600,7 тыс. рублей. К уровню прошлого года поступления увеличились на 270,5 тыс. рублей, или на 20,3</w:t>
      </w:r>
      <w:r w:rsidRPr="00307317">
        <w:rPr>
          <w:sz w:val="28"/>
          <w:szCs w:val="28"/>
        </w:rPr>
        <w:t>%, в связи с ростом тарифов платы за наём муниципального жилья;</w:t>
      </w:r>
    </w:p>
    <w:p w:rsidR="002F591E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D2DBB">
        <w:rPr>
          <w:sz w:val="28"/>
          <w:szCs w:val="28"/>
        </w:rPr>
        <w:t xml:space="preserve">- плата за негативное воздействие на окружающую среду составила </w:t>
      </w:r>
      <w:r>
        <w:rPr>
          <w:sz w:val="28"/>
          <w:szCs w:val="28"/>
        </w:rPr>
        <w:t>2057,4</w:t>
      </w:r>
      <w:r w:rsidRPr="005D2DBB">
        <w:rPr>
          <w:sz w:val="28"/>
          <w:szCs w:val="28"/>
        </w:rPr>
        <w:t xml:space="preserve"> тыс. рублей. К уровню прошлого года поступления увеличились на </w:t>
      </w:r>
      <w:r>
        <w:rPr>
          <w:sz w:val="28"/>
          <w:szCs w:val="28"/>
        </w:rPr>
        <w:t>1382,6</w:t>
      </w:r>
      <w:r w:rsidRPr="005D2DBB">
        <w:rPr>
          <w:sz w:val="28"/>
          <w:szCs w:val="28"/>
        </w:rPr>
        <w:t xml:space="preserve"> тыс. рублей, или в </w:t>
      </w:r>
      <w:r>
        <w:rPr>
          <w:sz w:val="28"/>
          <w:szCs w:val="28"/>
        </w:rPr>
        <w:t>3</w:t>
      </w:r>
      <w:r w:rsidRPr="005D2DBB">
        <w:rPr>
          <w:sz w:val="28"/>
          <w:szCs w:val="28"/>
        </w:rPr>
        <w:t xml:space="preserve"> раза;</w:t>
      </w:r>
    </w:p>
    <w:p w:rsidR="002F591E" w:rsidRPr="00FD33C9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D2DBB">
        <w:rPr>
          <w:sz w:val="28"/>
          <w:szCs w:val="28"/>
        </w:rPr>
        <w:t xml:space="preserve">- доходы от продажи имущества составили </w:t>
      </w:r>
      <w:r>
        <w:rPr>
          <w:sz w:val="28"/>
          <w:szCs w:val="28"/>
        </w:rPr>
        <w:t>769,7</w:t>
      </w:r>
      <w:r w:rsidRPr="005D2DBB">
        <w:rPr>
          <w:sz w:val="28"/>
          <w:szCs w:val="28"/>
        </w:rPr>
        <w:t xml:space="preserve"> тыс. рублей.  К уровню прошлого года поступления увеличились на </w:t>
      </w:r>
      <w:r>
        <w:rPr>
          <w:sz w:val="28"/>
          <w:szCs w:val="28"/>
        </w:rPr>
        <w:t>373,8</w:t>
      </w:r>
      <w:r w:rsidRPr="005D2DBB">
        <w:rPr>
          <w:sz w:val="28"/>
          <w:szCs w:val="28"/>
        </w:rPr>
        <w:t xml:space="preserve"> тыс. рублей или в 1,</w:t>
      </w:r>
      <w:r>
        <w:rPr>
          <w:sz w:val="28"/>
          <w:szCs w:val="28"/>
        </w:rPr>
        <w:t>9</w:t>
      </w:r>
      <w:r w:rsidRPr="005D2DBB">
        <w:rPr>
          <w:sz w:val="28"/>
          <w:szCs w:val="28"/>
        </w:rPr>
        <w:t xml:space="preserve"> раз</w:t>
      </w:r>
      <w:r w:rsidRPr="00FD33C9">
        <w:rPr>
          <w:sz w:val="28"/>
          <w:szCs w:val="28"/>
        </w:rPr>
        <w:t>;</w:t>
      </w:r>
    </w:p>
    <w:p w:rsidR="002F591E" w:rsidRPr="005D2DBB" w:rsidRDefault="002F591E" w:rsidP="002F591E">
      <w:pPr>
        <w:spacing w:line="276" w:lineRule="auto"/>
        <w:ind w:firstLine="708"/>
        <w:jc w:val="both"/>
        <w:rPr>
          <w:sz w:val="28"/>
          <w:szCs w:val="28"/>
        </w:rPr>
      </w:pPr>
      <w:r w:rsidRPr="005D2DBB">
        <w:rPr>
          <w:sz w:val="28"/>
          <w:szCs w:val="28"/>
        </w:rPr>
        <w:t xml:space="preserve">- поступления денежных взысканий (штрафов) составили </w:t>
      </w:r>
      <w:r>
        <w:rPr>
          <w:sz w:val="28"/>
          <w:szCs w:val="28"/>
        </w:rPr>
        <w:t>344,2</w:t>
      </w:r>
      <w:r w:rsidRPr="005D2DBB">
        <w:rPr>
          <w:sz w:val="28"/>
          <w:szCs w:val="28"/>
        </w:rPr>
        <w:t xml:space="preserve"> тыс. рублей. К уровню прошлого года поступления увеличились на </w:t>
      </w:r>
      <w:r>
        <w:rPr>
          <w:sz w:val="28"/>
          <w:szCs w:val="28"/>
        </w:rPr>
        <w:t>156,4</w:t>
      </w:r>
      <w:r w:rsidRPr="005D2DBB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83,3</w:t>
      </w:r>
      <w:r w:rsidRPr="005D2DBB">
        <w:rPr>
          <w:sz w:val="28"/>
          <w:szCs w:val="28"/>
        </w:rPr>
        <w:t xml:space="preserve"> %;</w:t>
      </w:r>
    </w:p>
    <w:p w:rsidR="002F591E" w:rsidRPr="00C13A2C" w:rsidRDefault="002F591E" w:rsidP="002F59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3A2C">
        <w:rPr>
          <w:rFonts w:ascii="Times New Roman" w:hAnsi="Times New Roman"/>
          <w:sz w:val="28"/>
          <w:szCs w:val="28"/>
        </w:rPr>
        <w:t xml:space="preserve">- поступления по прочим доходам составили </w:t>
      </w:r>
      <w:r>
        <w:rPr>
          <w:rFonts w:ascii="Times New Roman" w:hAnsi="Times New Roman"/>
          <w:sz w:val="28"/>
          <w:szCs w:val="28"/>
        </w:rPr>
        <w:t>388,8</w:t>
      </w:r>
      <w:r w:rsidRPr="00C13A2C">
        <w:rPr>
          <w:rFonts w:ascii="Times New Roman" w:hAnsi="Times New Roman"/>
          <w:sz w:val="28"/>
          <w:szCs w:val="28"/>
        </w:rPr>
        <w:t xml:space="preserve"> тыс. рублей. К уровню прошлого года увеличились на </w:t>
      </w:r>
      <w:r>
        <w:rPr>
          <w:rFonts w:ascii="Times New Roman" w:hAnsi="Times New Roman"/>
          <w:sz w:val="28"/>
          <w:szCs w:val="28"/>
        </w:rPr>
        <w:t>349,4</w:t>
      </w:r>
      <w:r w:rsidRPr="00C13A2C">
        <w:rPr>
          <w:rFonts w:ascii="Times New Roman" w:hAnsi="Times New Roman"/>
          <w:sz w:val="28"/>
          <w:szCs w:val="28"/>
        </w:rPr>
        <w:t xml:space="preserve"> тыс. рублей или в </w:t>
      </w:r>
      <w:r>
        <w:rPr>
          <w:rFonts w:ascii="Times New Roman" w:hAnsi="Times New Roman"/>
          <w:sz w:val="28"/>
          <w:szCs w:val="28"/>
        </w:rPr>
        <w:t>9,9</w:t>
      </w:r>
      <w:r w:rsidRPr="00C13A2C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;</w:t>
      </w:r>
    </w:p>
    <w:p w:rsidR="002F591E" w:rsidRDefault="002F591E" w:rsidP="002F59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A2C">
        <w:rPr>
          <w:sz w:val="28"/>
          <w:szCs w:val="28"/>
        </w:rPr>
        <w:t xml:space="preserve">- доходы от оказания платных услуг составили </w:t>
      </w:r>
      <w:r>
        <w:rPr>
          <w:sz w:val="28"/>
          <w:szCs w:val="28"/>
        </w:rPr>
        <w:t>12 750</w:t>
      </w:r>
      <w:r w:rsidRPr="00C13A2C">
        <w:rPr>
          <w:sz w:val="28"/>
          <w:szCs w:val="28"/>
        </w:rPr>
        <w:t xml:space="preserve"> тыс. рублей. К уровню прошлого года </w:t>
      </w:r>
      <w:r>
        <w:rPr>
          <w:sz w:val="28"/>
          <w:szCs w:val="28"/>
        </w:rPr>
        <w:t>увеличились</w:t>
      </w:r>
      <w:r w:rsidRPr="00C13A2C">
        <w:rPr>
          <w:sz w:val="28"/>
          <w:szCs w:val="28"/>
        </w:rPr>
        <w:t xml:space="preserve"> на </w:t>
      </w:r>
      <w:r>
        <w:rPr>
          <w:sz w:val="28"/>
          <w:szCs w:val="28"/>
        </w:rPr>
        <w:t>3 250,3</w:t>
      </w:r>
      <w:r w:rsidRPr="00C13A2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34,2 </w:t>
      </w:r>
      <w:r w:rsidRPr="00C13A2C">
        <w:rPr>
          <w:sz w:val="28"/>
          <w:szCs w:val="28"/>
        </w:rPr>
        <w:t>%.</w:t>
      </w:r>
      <w:r w:rsidRPr="00F07C64">
        <w:rPr>
          <w:sz w:val="28"/>
          <w:szCs w:val="28"/>
        </w:rPr>
        <w:t xml:space="preserve">  </w:t>
      </w:r>
      <w:r w:rsidRPr="00E67075">
        <w:rPr>
          <w:sz w:val="28"/>
          <w:szCs w:val="28"/>
        </w:rPr>
        <w:t xml:space="preserve">По управлению образования к уровню прошлого года </w:t>
      </w:r>
      <w:r>
        <w:rPr>
          <w:sz w:val="28"/>
          <w:szCs w:val="28"/>
        </w:rPr>
        <w:t>увеличение</w:t>
      </w:r>
      <w:r w:rsidRPr="00E67075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3255,8</w:t>
      </w:r>
      <w:r w:rsidRPr="00E6707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35 </w:t>
      </w:r>
      <w:r w:rsidRPr="00E67075">
        <w:rPr>
          <w:sz w:val="28"/>
          <w:szCs w:val="28"/>
        </w:rPr>
        <w:t>%.  По</w:t>
      </w:r>
      <w:r w:rsidRPr="00582045">
        <w:rPr>
          <w:sz w:val="28"/>
          <w:szCs w:val="28"/>
        </w:rPr>
        <w:t xml:space="preserve"> управлению культуры доходы от оказания платных услуг </w:t>
      </w:r>
      <w:r>
        <w:rPr>
          <w:sz w:val="28"/>
          <w:szCs w:val="28"/>
        </w:rPr>
        <w:t>увеличились</w:t>
      </w:r>
      <w:r w:rsidRPr="00582045">
        <w:rPr>
          <w:sz w:val="28"/>
          <w:szCs w:val="28"/>
        </w:rPr>
        <w:t xml:space="preserve"> на </w:t>
      </w:r>
      <w:r>
        <w:rPr>
          <w:sz w:val="28"/>
          <w:szCs w:val="28"/>
        </w:rPr>
        <w:t>37,8</w:t>
      </w:r>
      <w:r w:rsidRPr="00582045">
        <w:rPr>
          <w:sz w:val="28"/>
          <w:szCs w:val="28"/>
        </w:rPr>
        <w:t xml:space="preserve"> тыс. рублей в сравнении с прошлым годом</w:t>
      </w:r>
      <w:r>
        <w:rPr>
          <w:sz w:val="28"/>
          <w:szCs w:val="28"/>
        </w:rPr>
        <w:t>.</w:t>
      </w:r>
      <w:r w:rsidRPr="00582045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района поступлений д</w:t>
      </w:r>
      <w:r w:rsidRPr="007E6837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7E6837">
        <w:rPr>
          <w:sz w:val="28"/>
          <w:szCs w:val="28"/>
        </w:rPr>
        <w:t xml:space="preserve"> от оказания платных услуг </w:t>
      </w:r>
      <w:r>
        <w:rPr>
          <w:sz w:val="28"/>
          <w:szCs w:val="28"/>
        </w:rPr>
        <w:t>за первое полугодие не было.</w:t>
      </w:r>
    </w:p>
    <w:p w:rsidR="002F591E" w:rsidRDefault="002F591E" w:rsidP="002F59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2F591E" w:rsidRDefault="002F591E" w:rsidP="002F59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2F591E" w:rsidRDefault="002F591E" w:rsidP="002F59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2F591E" w:rsidRPr="00E62AA1" w:rsidRDefault="002F591E" w:rsidP="002F59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2F591E" w:rsidRDefault="002F591E" w:rsidP="002F591E">
      <w:pPr>
        <w:spacing w:line="276" w:lineRule="auto"/>
        <w:jc w:val="both"/>
        <w:rPr>
          <w:b/>
          <w:sz w:val="28"/>
          <w:szCs w:val="28"/>
        </w:rPr>
      </w:pPr>
      <w:r w:rsidRPr="00ED5759">
        <w:rPr>
          <w:sz w:val="28"/>
          <w:szCs w:val="28"/>
        </w:rPr>
        <w:tab/>
      </w:r>
      <w:r w:rsidRPr="00ED5759">
        <w:rPr>
          <w:b/>
          <w:sz w:val="28"/>
          <w:szCs w:val="28"/>
        </w:rPr>
        <w:t>Снизились поступления по следующим неналоговым доходам:</w:t>
      </w:r>
    </w:p>
    <w:p w:rsidR="002F591E" w:rsidRDefault="002F591E" w:rsidP="002F591E">
      <w:pPr>
        <w:spacing w:line="276" w:lineRule="auto"/>
        <w:jc w:val="both"/>
        <w:rPr>
          <w:b/>
          <w:sz w:val="28"/>
          <w:szCs w:val="28"/>
        </w:rPr>
      </w:pPr>
    </w:p>
    <w:p w:rsidR="002F591E" w:rsidRDefault="002F591E" w:rsidP="002F591E">
      <w:pPr>
        <w:spacing w:line="276" w:lineRule="auto"/>
        <w:jc w:val="both"/>
        <w:rPr>
          <w:sz w:val="28"/>
          <w:szCs w:val="28"/>
          <w:highlight w:val="yellow"/>
        </w:rPr>
      </w:pPr>
      <w:r w:rsidRPr="00ED5759">
        <w:rPr>
          <w:sz w:val="28"/>
          <w:szCs w:val="28"/>
        </w:rPr>
        <w:t>- доходы от продажи земельных участков составили 1</w:t>
      </w:r>
      <w:r>
        <w:rPr>
          <w:sz w:val="28"/>
          <w:szCs w:val="28"/>
        </w:rPr>
        <w:t xml:space="preserve"> </w:t>
      </w:r>
      <w:r w:rsidRPr="00ED5759">
        <w:rPr>
          <w:sz w:val="28"/>
          <w:szCs w:val="28"/>
        </w:rPr>
        <w:t>376,8 тыс. рублей.</w:t>
      </w:r>
      <w:r w:rsidRPr="00C13A2C">
        <w:rPr>
          <w:sz w:val="28"/>
          <w:szCs w:val="28"/>
        </w:rPr>
        <w:t xml:space="preserve"> К уровню прошлого года поступления снизились на </w:t>
      </w:r>
      <w:r>
        <w:rPr>
          <w:sz w:val="28"/>
          <w:szCs w:val="28"/>
        </w:rPr>
        <w:t xml:space="preserve">4 </w:t>
      </w:r>
      <w:r w:rsidRPr="00C13A2C">
        <w:rPr>
          <w:sz w:val="28"/>
          <w:szCs w:val="28"/>
        </w:rPr>
        <w:t>2</w:t>
      </w:r>
      <w:r>
        <w:rPr>
          <w:sz w:val="28"/>
          <w:szCs w:val="28"/>
        </w:rPr>
        <w:t>87</w:t>
      </w:r>
      <w:r w:rsidRPr="00C13A2C">
        <w:rPr>
          <w:sz w:val="28"/>
          <w:szCs w:val="28"/>
        </w:rPr>
        <w:t xml:space="preserve"> тыс. рублей или в 4,</w:t>
      </w:r>
      <w:r>
        <w:rPr>
          <w:sz w:val="28"/>
          <w:szCs w:val="28"/>
        </w:rPr>
        <w:t>1</w:t>
      </w:r>
      <w:r w:rsidRPr="00C13A2C">
        <w:rPr>
          <w:sz w:val="28"/>
          <w:szCs w:val="28"/>
        </w:rPr>
        <w:t xml:space="preserve"> раза</w:t>
      </w:r>
      <w:r>
        <w:rPr>
          <w:sz w:val="28"/>
          <w:szCs w:val="28"/>
        </w:rPr>
        <w:t>;</w:t>
      </w:r>
    </w:p>
    <w:p w:rsidR="002F591E" w:rsidRPr="00F07C64" w:rsidRDefault="002F591E" w:rsidP="002F5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7C64">
        <w:rPr>
          <w:sz w:val="28"/>
          <w:szCs w:val="28"/>
        </w:rPr>
        <w:t xml:space="preserve">- поступления от компенсации затрат государства составили в сумме </w:t>
      </w:r>
      <w:r>
        <w:rPr>
          <w:sz w:val="28"/>
          <w:szCs w:val="28"/>
        </w:rPr>
        <w:t>881,4</w:t>
      </w:r>
      <w:r w:rsidRPr="00F07C64">
        <w:rPr>
          <w:sz w:val="28"/>
          <w:szCs w:val="28"/>
        </w:rPr>
        <w:t xml:space="preserve"> тыс. рублей. К уровню прошлого года, поступления снизились на </w:t>
      </w:r>
      <w:r>
        <w:rPr>
          <w:sz w:val="28"/>
          <w:szCs w:val="28"/>
        </w:rPr>
        <w:lastRenderedPageBreak/>
        <w:t>2 689,6</w:t>
      </w:r>
      <w:r w:rsidRPr="00F07C6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в 4,1 раза.</w:t>
      </w:r>
    </w:p>
    <w:p w:rsidR="002F591E" w:rsidRDefault="002F591E" w:rsidP="002F591E">
      <w:pPr>
        <w:pStyle w:val="a3"/>
        <w:jc w:val="both"/>
        <w:rPr>
          <w:sz w:val="28"/>
          <w:szCs w:val="28"/>
          <w:highlight w:val="yellow"/>
        </w:rPr>
      </w:pPr>
    </w:p>
    <w:p w:rsidR="002F591E" w:rsidRPr="003E7251" w:rsidRDefault="002F591E" w:rsidP="002F591E">
      <w:pPr>
        <w:jc w:val="center"/>
        <w:rPr>
          <w:b/>
          <w:sz w:val="28"/>
          <w:szCs w:val="28"/>
        </w:rPr>
      </w:pPr>
      <w:r w:rsidRPr="003E7251">
        <w:rPr>
          <w:b/>
          <w:sz w:val="28"/>
          <w:szCs w:val="28"/>
        </w:rPr>
        <w:t>Недоимка</w:t>
      </w:r>
    </w:p>
    <w:p w:rsidR="002F591E" w:rsidRPr="003E7251" w:rsidRDefault="002F591E" w:rsidP="002F591E">
      <w:pPr>
        <w:jc w:val="center"/>
        <w:rPr>
          <w:b/>
          <w:sz w:val="28"/>
          <w:szCs w:val="28"/>
        </w:rPr>
      </w:pPr>
    </w:p>
    <w:p w:rsidR="002F591E" w:rsidRPr="003B5608" w:rsidRDefault="002F591E" w:rsidP="002F591E">
      <w:pPr>
        <w:spacing w:line="276" w:lineRule="auto"/>
        <w:ind w:firstLine="708"/>
        <w:jc w:val="both"/>
        <w:rPr>
          <w:sz w:val="28"/>
          <w:szCs w:val="28"/>
        </w:rPr>
      </w:pPr>
      <w:r w:rsidRPr="003B5608">
        <w:rPr>
          <w:sz w:val="28"/>
          <w:szCs w:val="28"/>
        </w:rPr>
        <w:t xml:space="preserve">Недоимка по доходам, зачисляемым в консолидированный бюджет </w:t>
      </w:r>
      <w:proofErr w:type="spellStart"/>
      <w:r w:rsidRPr="003B5608">
        <w:rPr>
          <w:sz w:val="28"/>
          <w:szCs w:val="28"/>
        </w:rPr>
        <w:t>Оричевского</w:t>
      </w:r>
      <w:proofErr w:type="spellEnd"/>
      <w:r w:rsidRPr="003B5608">
        <w:rPr>
          <w:sz w:val="28"/>
          <w:szCs w:val="28"/>
        </w:rPr>
        <w:t xml:space="preserve"> района,  на 01.07.2021 года увеличилась с начала года на 705,11 тыс. рублей и составила 10659,47 тыс. рублей. </w:t>
      </w:r>
    </w:p>
    <w:p w:rsidR="002F591E" w:rsidRPr="003B5608" w:rsidRDefault="002F591E" w:rsidP="002F591E">
      <w:pPr>
        <w:spacing w:line="276" w:lineRule="auto"/>
        <w:ind w:firstLine="708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По видам доходов основной удельный вес в недоимке занимают: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 xml:space="preserve">- НДФЛ – 2142,31 тыс. рублей, или 20,1 % (в </w:t>
      </w:r>
      <w:proofErr w:type="spellStart"/>
      <w:r w:rsidRPr="003B5608">
        <w:rPr>
          <w:sz w:val="28"/>
          <w:szCs w:val="28"/>
        </w:rPr>
        <w:t>т.ч</w:t>
      </w:r>
      <w:proofErr w:type="spellEnd"/>
      <w:r w:rsidRPr="003B5608">
        <w:rPr>
          <w:sz w:val="28"/>
          <w:szCs w:val="28"/>
        </w:rPr>
        <w:t>. предприятия-банкроты 157,78 тыс. рублей);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УСНО – 1753,5 тыс. рублей, или 16,5 %;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земельный налог – 1444,82 тыс. рублей, или 13,6 %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налог на имущество физических лиц – 1309,5 тыс. рублей, или 12,3 %;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ЕНВД – 349,5 тыс. рублей, или 3,7 %;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налог на имущество организаций – 87,2 тыс. рублей, или 0,8%;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патент – 57,48 тыс. рублей, или 0,5%;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ЕСХН – 0,85 тыс. рублей, или 0,01 %;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арендная плата за землю – 2887,23 тыс. рублей, или 27,1 %;</w:t>
      </w:r>
    </w:p>
    <w:p w:rsidR="002F591E" w:rsidRPr="003F2A1F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арендная плата за имущество района – 627,21 тыс. рублей, или 5,9 %.</w:t>
      </w:r>
    </w:p>
    <w:p w:rsidR="002F591E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</w:p>
    <w:p w:rsidR="002F591E" w:rsidRPr="003B5608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3B5608">
        <w:rPr>
          <w:sz w:val="28"/>
          <w:szCs w:val="28"/>
        </w:rPr>
        <w:t xml:space="preserve">Недоимка </w:t>
      </w:r>
      <w:r w:rsidRPr="003B5608">
        <w:rPr>
          <w:sz w:val="28"/>
          <w:szCs w:val="28"/>
          <w:u w:val="single"/>
        </w:rPr>
        <w:t>по налоговым доходам</w:t>
      </w:r>
      <w:r w:rsidRPr="003B5608">
        <w:rPr>
          <w:sz w:val="28"/>
          <w:szCs w:val="28"/>
        </w:rPr>
        <w:t xml:space="preserve"> с начала года увеличилась на 481,13 тыс. рублей и составила 7145,03 тыс. рублей.</w:t>
      </w:r>
    </w:p>
    <w:p w:rsidR="002F591E" w:rsidRPr="003B5608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3B5608">
        <w:rPr>
          <w:sz w:val="28"/>
          <w:szCs w:val="28"/>
          <w:u w:val="single"/>
        </w:rPr>
        <w:t>Увеличение недоимки</w:t>
      </w:r>
      <w:r w:rsidRPr="003B5608">
        <w:rPr>
          <w:sz w:val="28"/>
          <w:szCs w:val="28"/>
        </w:rPr>
        <w:t xml:space="preserve"> произошло  по следующим налогам:</w:t>
      </w:r>
    </w:p>
    <w:p w:rsidR="002F591E" w:rsidRPr="003B5608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3B5608">
        <w:rPr>
          <w:sz w:val="28"/>
          <w:szCs w:val="28"/>
        </w:rPr>
        <w:t xml:space="preserve">- УСНО на 990,42 тыс. рублей и составила 1753,5 тыс. рублей или  на 129,8%;  </w:t>
      </w:r>
    </w:p>
    <w:p w:rsidR="002F591E" w:rsidRPr="003B5608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НДФЛ на 307,2 тыс. рублей и составила 2142,31 тыс. рублей  или   на 16,7%;</w:t>
      </w:r>
    </w:p>
    <w:p w:rsidR="002F591E" w:rsidRPr="003B5608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3B5608">
        <w:rPr>
          <w:sz w:val="28"/>
          <w:szCs w:val="28"/>
        </w:rPr>
        <w:t xml:space="preserve">- патентной системе налогообложения на 57,48 тыс. рублей и составила 57,48 тыс. рублей или    0%.   </w:t>
      </w:r>
    </w:p>
    <w:p w:rsidR="002F591E" w:rsidRPr="003B5608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налогу на имущество организаций на 3,1 тыс. рублей и составила 87,2 тыс. рублей или  на 3,7%;</w:t>
      </w:r>
    </w:p>
    <w:p w:rsidR="002F591E" w:rsidRPr="003B5608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3B5608">
        <w:rPr>
          <w:sz w:val="28"/>
          <w:szCs w:val="28"/>
          <w:u w:val="single"/>
        </w:rPr>
        <w:t>Снижение  недоимки</w:t>
      </w:r>
      <w:r w:rsidRPr="003B5608">
        <w:rPr>
          <w:sz w:val="28"/>
          <w:szCs w:val="28"/>
        </w:rPr>
        <w:t xml:space="preserve"> с начала 2021 года отмечено по  следующим налогам: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 xml:space="preserve">- земельному  налогу на 401,56 тыс. рублей  и составила 1444,82 тыс. рублей или на 21,7%; 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 xml:space="preserve">- налогу на имущество физических лиц на 392,68 тыс. рублей и составила 1309,45 тыс. рублей или на 23,1%;    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>- ЕНВД на 82,82 тыс. рублей и составила 349,51 тыс. рублей или на 19,2%.</w:t>
      </w:r>
    </w:p>
    <w:p w:rsidR="002F591E" w:rsidRPr="003B5608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3B5608">
        <w:rPr>
          <w:sz w:val="28"/>
          <w:szCs w:val="28"/>
        </w:rPr>
        <w:lastRenderedPageBreak/>
        <w:t>Задолженность  предприятий-банкротов составляет 1183,35 тыс. рублей, или 16,6 % от недоимки по налоговым платежам. Данная недоимка не реальна к взысканию, т.к. на данных предприятиях введено конкурсное производство.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3B5608">
        <w:rPr>
          <w:sz w:val="28"/>
          <w:szCs w:val="28"/>
        </w:rPr>
        <w:t xml:space="preserve">          Недоимка  в консолидированный бюджет района по арендной плате за землю (главный администратор доходов Управление муниципальной собственностью) с начала года увеличилась на 110,47 тыс. рублей и составила 2887,23 тыс. рублей, в т. ч. по физическим лицам 1971,5 тыс. рублей. </w:t>
      </w:r>
    </w:p>
    <w:p w:rsidR="002F591E" w:rsidRPr="00605BB9" w:rsidRDefault="002F591E" w:rsidP="002F591E">
      <w:pPr>
        <w:spacing w:line="276" w:lineRule="auto"/>
        <w:jc w:val="both"/>
        <w:rPr>
          <w:sz w:val="28"/>
          <w:szCs w:val="28"/>
          <w:lang w:eastAsia="x-none"/>
        </w:rPr>
      </w:pPr>
      <w:r w:rsidRPr="003B5608">
        <w:rPr>
          <w:sz w:val="28"/>
          <w:szCs w:val="28"/>
        </w:rPr>
        <w:t xml:space="preserve">        </w:t>
      </w:r>
      <w:r w:rsidRPr="003B5608">
        <w:rPr>
          <w:sz w:val="28"/>
          <w:szCs w:val="28"/>
          <w:lang w:eastAsia="x-none"/>
        </w:rPr>
        <w:t>Из общей суммы задолженности - задолженность невозможная к взысканию составляет 5,1 тыс. рублей.</w:t>
      </w:r>
    </w:p>
    <w:p w:rsidR="002F591E" w:rsidRPr="00605BB9" w:rsidRDefault="002F591E" w:rsidP="002F591E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605BB9">
        <w:rPr>
          <w:b/>
          <w:color w:val="FF0000"/>
          <w:sz w:val="28"/>
          <w:szCs w:val="28"/>
        </w:rPr>
        <w:t xml:space="preserve">       </w:t>
      </w:r>
      <w:r w:rsidRPr="00605BB9">
        <w:rPr>
          <w:b/>
          <w:sz w:val="28"/>
          <w:szCs w:val="28"/>
        </w:rPr>
        <w:t xml:space="preserve">  </w:t>
      </w:r>
      <w:r w:rsidRPr="00605BB9">
        <w:rPr>
          <w:sz w:val="28"/>
          <w:szCs w:val="28"/>
        </w:rPr>
        <w:t xml:space="preserve">В целях снижения задолженности по арендной плате за землю за 2021год выставлено </w:t>
      </w:r>
      <w:r>
        <w:rPr>
          <w:sz w:val="28"/>
          <w:szCs w:val="28"/>
        </w:rPr>
        <w:t>95</w:t>
      </w:r>
      <w:r w:rsidRPr="00605BB9">
        <w:rPr>
          <w:sz w:val="28"/>
          <w:szCs w:val="28"/>
        </w:rPr>
        <w:t xml:space="preserve"> претензий на сумму </w:t>
      </w:r>
      <w:r>
        <w:rPr>
          <w:sz w:val="28"/>
          <w:szCs w:val="28"/>
        </w:rPr>
        <w:t>873</w:t>
      </w:r>
      <w:r w:rsidRPr="00605BB9">
        <w:rPr>
          <w:sz w:val="28"/>
          <w:szCs w:val="28"/>
        </w:rPr>
        <w:t xml:space="preserve"> тыс. рублей, в </w:t>
      </w:r>
      <w:proofErr w:type="spellStart"/>
      <w:r w:rsidRPr="00605BB9">
        <w:rPr>
          <w:sz w:val="28"/>
          <w:szCs w:val="28"/>
        </w:rPr>
        <w:t>т.ч</w:t>
      </w:r>
      <w:proofErr w:type="spellEnd"/>
      <w:r w:rsidRPr="00605BB9">
        <w:rPr>
          <w:sz w:val="28"/>
          <w:szCs w:val="28"/>
        </w:rPr>
        <w:t xml:space="preserve">. пени </w:t>
      </w:r>
      <w:r>
        <w:rPr>
          <w:sz w:val="28"/>
          <w:szCs w:val="28"/>
        </w:rPr>
        <w:t>122,9</w:t>
      </w:r>
      <w:r w:rsidRPr="00605BB9">
        <w:rPr>
          <w:sz w:val="28"/>
          <w:szCs w:val="28"/>
        </w:rPr>
        <w:t xml:space="preserve"> тыс. рублей. Из них по районному бюджету </w:t>
      </w:r>
      <w:r>
        <w:rPr>
          <w:sz w:val="28"/>
          <w:szCs w:val="28"/>
        </w:rPr>
        <w:t>46</w:t>
      </w:r>
      <w:r w:rsidRPr="00605BB9">
        <w:rPr>
          <w:sz w:val="28"/>
          <w:szCs w:val="28"/>
        </w:rPr>
        <w:t xml:space="preserve"> претензий на сумму </w:t>
      </w:r>
      <w:r>
        <w:rPr>
          <w:sz w:val="28"/>
          <w:szCs w:val="28"/>
        </w:rPr>
        <w:t>686,4</w:t>
      </w:r>
      <w:r w:rsidRPr="00605BB9">
        <w:rPr>
          <w:sz w:val="28"/>
          <w:szCs w:val="28"/>
        </w:rPr>
        <w:t xml:space="preserve"> тыс. рублей, пени </w:t>
      </w:r>
      <w:r>
        <w:rPr>
          <w:sz w:val="28"/>
          <w:szCs w:val="28"/>
        </w:rPr>
        <w:t>103,6</w:t>
      </w:r>
      <w:r w:rsidRPr="00605BB9">
        <w:rPr>
          <w:sz w:val="28"/>
          <w:szCs w:val="28"/>
        </w:rPr>
        <w:t xml:space="preserve"> тыс. рублей. По физическим лицам выставлено </w:t>
      </w:r>
      <w:r>
        <w:rPr>
          <w:sz w:val="28"/>
          <w:szCs w:val="28"/>
        </w:rPr>
        <w:t>72 претензии</w:t>
      </w:r>
      <w:r w:rsidRPr="00605BB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159,5</w:t>
      </w:r>
      <w:r w:rsidRPr="00605BB9">
        <w:rPr>
          <w:sz w:val="28"/>
          <w:szCs w:val="28"/>
        </w:rPr>
        <w:t xml:space="preserve"> тыс. рублей, пени 0,2 тыс. рублей.</w:t>
      </w:r>
    </w:p>
    <w:p w:rsidR="002F591E" w:rsidRPr="00605BB9" w:rsidRDefault="002F591E" w:rsidP="002F591E">
      <w:pPr>
        <w:spacing w:line="276" w:lineRule="auto"/>
        <w:jc w:val="both"/>
        <w:rPr>
          <w:sz w:val="28"/>
          <w:szCs w:val="28"/>
        </w:rPr>
      </w:pPr>
      <w:r w:rsidRPr="00605BB9">
        <w:rPr>
          <w:sz w:val="28"/>
          <w:szCs w:val="28"/>
        </w:rPr>
        <w:t xml:space="preserve">        Поступление в бюджет района от претензионной работы за 2021 год  составило </w:t>
      </w:r>
      <w:r>
        <w:rPr>
          <w:sz w:val="28"/>
          <w:szCs w:val="28"/>
        </w:rPr>
        <w:t>430,2</w:t>
      </w:r>
      <w:r w:rsidRPr="00605BB9">
        <w:rPr>
          <w:sz w:val="28"/>
          <w:szCs w:val="28"/>
        </w:rPr>
        <w:t xml:space="preserve"> тыс. рублей, из них пени </w:t>
      </w:r>
      <w:r>
        <w:rPr>
          <w:sz w:val="28"/>
          <w:szCs w:val="28"/>
        </w:rPr>
        <w:t>1,6</w:t>
      </w:r>
      <w:r w:rsidRPr="00605BB9">
        <w:rPr>
          <w:sz w:val="28"/>
          <w:szCs w:val="28"/>
        </w:rPr>
        <w:t xml:space="preserve"> тыс. рублей. </w:t>
      </w:r>
    </w:p>
    <w:p w:rsidR="002F591E" w:rsidRPr="001A67A4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1A67A4">
        <w:rPr>
          <w:sz w:val="28"/>
          <w:szCs w:val="28"/>
        </w:rPr>
        <w:t>За 2021 год составлен иск п</w:t>
      </w:r>
      <w:proofErr w:type="gramStart"/>
      <w:r w:rsidRPr="001A67A4">
        <w:rPr>
          <w:sz w:val="28"/>
          <w:szCs w:val="28"/>
        </w:rPr>
        <w:t>о ООО</w:t>
      </w:r>
      <w:proofErr w:type="gramEnd"/>
      <w:r w:rsidRPr="001A67A4">
        <w:rPr>
          <w:sz w:val="28"/>
          <w:szCs w:val="28"/>
        </w:rPr>
        <w:t xml:space="preserve"> ЖКХ «</w:t>
      </w:r>
      <w:proofErr w:type="spellStart"/>
      <w:r w:rsidRPr="001A67A4">
        <w:rPr>
          <w:sz w:val="28"/>
          <w:szCs w:val="28"/>
        </w:rPr>
        <w:t>Коршикское</w:t>
      </w:r>
      <w:proofErr w:type="spellEnd"/>
      <w:r w:rsidRPr="001A67A4">
        <w:rPr>
          <w:sz w:val="28"/>
          <w:szCs w:val="28"/>
        </w:rPr>
        <w:t>» на сумму 2,3 тыс. рублей.</w:t>
      </w:r>
    </w:p>
    <w:p w:rsidR="002F591E" w:rsidRPr="00605BB9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605BB9">
        <w:rPr>
          <w:sz w:val="28"/>
          <w:szCs w:val="28"/>
        </w:rPr>
        <w:t xml:space="preserve">Также Управлением муниципальной собственностью допущен рост недоимки в течение 2021года по платежам за аренду имущества на </w:t>
      </w:r>
      <w:r>
        <w:rPr>
          <w:sz w:val="28"/>
          <w:szCs w:val="28"/>
        </w:rPr>
        <w:t>113,51</w:t>
      </w:r>
      <w:r w:rsidRPr="00605BB9">
        <w:rPr>
          <w:sz w:val="28"/>
          <w:szCs w:val="28"/>
        </w:rPr>
        <w:t xml:space="preserve"> тыс. рублей. Недоимка на 01.0</w:t>
      </w:r>
      <w:r>
        <w:rPr>
          <w:sz w:val="28"/>
          <w:szCs w:val="28"/>
        </w:rPr>
        <w:t>7</w:t>
      </w:r>
      <w:r w:rsidRPr="00605BB9">
        <w:rPr>
          <w:sz w:val="28"/>
          <w:szCs w:val="28"/>
        </w:rPr>
        <w:t xml:space="preserve">.2021 года составила </w:t>
      </w:r>
      <w:r>
        <w:rPr>
          <w:sz w:val="28"/>
          <w:szCs w:val="28"/>
        </w:rPr>
        <w:t>627,21</w:t>
      </w:r>
      <w:r w:rsidRPr="00605BB9">
        <w:rPr>
          <w:sz w:val="28"/>
          <w:szCs w:val="28"/>
        </w:rPr>
        <w:t xml:space="preserve"> тыс. рублей, из нее просроченная текущего года </w:t>
      </w:r>
      <w:r>
        <w:rPr>
          <w:sz w:val="28"/>
          <w:szCs w:val="28"/>
        </w:rPr>
        <w:t>148,69</w:t>
      </w:r>
      <w:r w:rsidRPr="00605BB9">
        <w:rPr>
          <w:sz w:val="28"/>
          <w:szCs w:val="28"/>
        </w:rPr>
        <w:t xml:space="preserve"> тыс. рублей, просроченная  прошлых лет </w:t>
      </w:r>
      <w:r>
        <w:rPr>
          <w:sz w:val="28"/>
          <w:szCs w:val="28"/>
        </w:rPr>
        <w:t>493,47</w:t>
      </w:r>
      <w:r w:rsidRPr="00605BB9">
        <w:rPr>
          <w:sz w:val="28"/>
          <w:szCs w:val="28"/>
        </w:rPr>
        <w:t xml:space="preserve"> тыс. рублей.</w:t>
      </w:r>
    </w:p>
    <w:p w:rsidR="002F591E" w:rsidRPr="00605BB9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</w:p>
    <w:p w:rsidR="002F591E" w:rsidRPr="006D627C" w:rsidRDefault="002F591E" w:rsidP="002F591E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 w:rsidRPr="00605BB9">
        <w:rPr>
          <w:sz w:val="28"/>
          <w:szCs w:val="28"/>
        </w:rPr>
        <w:t xml:space="preserve">В целях снижения задолженности </w:t>
      </w:r>
      <w:r>
        <w:rPr>
          <w:sz w:val="28"/>
          <w:szCs w:val="28"/>
        </w:rPr>
        <w:t xml:space="preserve">по аренде имущества </w:t>
      </w:r>
      <w:r w:rsidRPr="00605BB9">
        <w:rPr>
          <w:sz w:val="28"/>
          <w:szCs w:val="28"/>
        </w:rPr>
        <w:t xml:space="preserve">арендаторам было выставлено </w:t>
      </w:r>
      <w:r>
        <w:rPr>
          <w:sz w:val="28"/>
          <w:szCs w:val="28"/>
        </w:rPr>
        <w:t>18</w:t>
      </w:r>
      <w:r w:rsidRPr="00605BB9">
        <w:rPr>
          <w:sz w:val="28"/>
          <w:szCs w:val="28"/>
        </w:rPr>
        <w:t xml:space="preserve"> претензий на общую сумму </w:t>
      </w:r>
      <w:r>
        <w:rPr>
          <w:sz w:val="28"/>
          <w:szCs w:val="28"/>
        </w:rPr>
        <w:t>447,83</w:t>
      </w:r>
      <w:r w:rsidRPr="00605BB9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В результате претензионной работы в бюджет района поступило 16,9 тыс. рублей. </w:t>
      </w:r>
      <w:r w:rsidRPr="00605BB9">
        <w:rPr>
          <w:sz w:val="28"/>
          <w:szCs w:val="28"/>
        </w:rPr>
        <w:t xml:space="preserve">Начислено пени на сумму </w:t>
      </w:r>
      <w:r>
        <w:rPr>
          <w:sz w:val="28"/>
          <w:szCs w:val="28"/>
        </w:rPr>
        <w:t>54,38</w:t>
      </w:r>
      <w:r w:rsidRPr="00605BB9">
        <w:rPr>
          <w:sz w:val="28"/>
          <w:szCs w:val="28"/>
        </w:rPr>
        <w:t xml:space="preserve"> тыс. рублей.</w:t>
      </w:r>
      <w:r w:rsidRPr="00605BB9">
        <w:rPr>
          <w:b/>
          <w:sz w:val="28"/>
          <w:szCs w:val="28"/>
        </w:rPr>
        <w:t xml:space="preserve"> </w:t>
      </w:r>
      <w:r w:rsidRPr="006D627C">
        <w:rPr>
          <w:sz w:val="28"/>
          <w:szCs w:val="28"/>
        </w:rPr>
        <w:t>Взыскано пени на сумму 0,5 тыс. рублей.</w:t>
      </w:r>
    </w:p>
    <w:p w:rsidR="002F591E" w:rsidRPr="00605BB9" w:rsidRDefault="002F591E" w:rsidP="002F591E">
      <w:pPr>
        <w:spacing w:line="276" w:lineRule="auto"/>
        <w:ind w:firstLine="567"/>
        <w:jc w:val="both"/>
        <w:rPr>
          <w:sz w:val="28"/>
          <w:szCs w:val="28"/>
        </w:rPr>
      </w:pPr>
      <w:r w:rsidRPr="00605BB9">
        <w:rPr>
          <w:sz w:val="28"/>
          <w:szCs w:val="28"/>
        </w:rPr>
        <w:t xml:space="preserve">План от реализации муниципального имущества за 1 </w:t>
      </w:r>
      <w:r>
        <w:rPr>
          <w:sz w:val="28"/>
          <w:szCs w:val="28"/>
        </w:rPr>
        <w:t>полугодие</w:t>
      </w:r>
      <w:r w:rsidRPr="00605BB9">
        <w:rPr>
          <w:sz w:val="28"/>
          <w:szCs w:val="28"/>
        </w:rPr>
        <w:t xml:space="preserve"> 2021 года составляет </w:t>
      </w:r>
      <w:r>
        <w:rPr>
          <w:sz w:val="28"/>
          <w:szCs w:val="28"/>
        </w:rPr>
        <w:t>93,1</w:t>
      </w:r>
      <w:r w:rsidRPr="00605BB9">
        <w:rPr>
          <w:sz w:val="28"/>
          <w:szCs w:val="28"/>
        </w:rPr>
        <w:t xml:space="preserve"> тыс. рублей.  Фактически в бюджет района поступило  </w:t>
      </w:r>
      <w:r>
        <w:rPr>
          <w:sz w:val="28"/>
          <w:szCs w:val="28"/>
        </w:rPr>
        <w:t>269,5</w:t>
      </w:r>
      <w:r w:rsidRPr="00605BB9">
        <w:rPr>
          <w:sz w:val="28"/>
          <w:szCs w:val="28"/>
        </w:rPr>
        <w:t xml:space="preserve"> тыс. рублей. Перевыполнение плана составляет </w:t>
      </w:r>
      <w:r>
        <w:rPr>
          <w:sz w:val="28"/>
          <w:szCs w:val="28"/>
        </w:rPr>
        <w:t>176,4</w:t>
      </w:r>
      <w:r w:rsidRPr="00605BB9">
        <w:rPr>
          <w:sz w:val="28"/>
          <w:szCs w:val="28"/>
        </w:rPr>
        <w:t xml:space="preserve"> тыс. рублей.</w:t>
      </w:r>
    </w:p>
    <w:p w:rsidR="002F591E" w:rsidRPr="003B5608" w:rsidRDefault="002F591E" w:rsidP="002F591E">
      <w:pPr>
        <w:spacing w:line="276" w:lineRule="auto"/>
        <w:jc w:val="both"/>
        <w:rPr>
          <w:sz w:val="28"/>
          <w:szCs w:val="28"/>
        </w:rPr>
      </w:pPr>
      <w:r w:rsidRPr="00605BB9">
        <w:rPr>
          <w:sz w:val="28"/>
          <w:szCs w:val="28"/>
        </w:rPr>
        <w:t xml:space="preserve">        </w:t>
      </w:r>
      <w:proofErr w:type="gramStart"/>
      <w:r w:rsidRPr="003B5608">
        <w:rPr>
          <w:sz w:val="28"/>
          <w:szCs w:val="28"/>
        </w:rPr>
        <w:t xml:space="preserve">Для снижения недоимки по налоговым и неналоговым платежам руководители предприятий, индивидуальные предприниматели и физические лица, имеющие задолженность в бюджет района заслушиваются на Межведомственной комиссии по вопросам оплаты труда и обеспечению </w:t>
      </w:r>
      <w:r w:rsidRPr="003B5608">
        <w:rPr>
          <w:sz w:val="28"/>
          <w:szCs w:val="28"/>
        </w:rPr>
        <w:lastRenderedPageBreak/>
        <w:t xml:space="preserve">поступления доходов в федеральный, областной, районный бюджеты, бюджеты поселений (далее – Межведомственная комиссия). </w:t>
      </w:r>
      <w:proofErr w:type="gramEnd"/>
    </w:p>
    <w:p w:rsidR="002F591E" w:rsidRPr="00605BB9" w:rsidRDefault="002F591E" w:rsidP="002F591E">
      <w:pPr>
        <w:tabs>
          <w:tab w:val="left" w:pos="13183"/>
        </w:tabs>
        <w:spacing w:line="276" w:lineRule="auto"/>
        <w:ind w:left="-73" w:firstLine="674"/>
        <w:jc w:val="both"/>
        <w:rPr>
          <w:rFonts w:eastAsia="Calibri"/>
          <w:sz w:val="28"/>
          <w:szCs w:val="28"/>
          <w:lang w:eastAsia="en-US"/>
        </w:rPr>
      </w:pPr>
      <w:r w:rsidRPr="003B5608">
        <w:rPr>
          <w:sz w:val="28"/>
          <w:szCs w:val="28"/>
        </w:rPr>
        <w:t xml:space="preserve">За 1 полугодие 2021 года проведено </w:t>
      </w:r>
      <w:r w:rsidRPr="003B5608">
        <w:rPr>
          <w:rFonts w:eastAsia="Calibri"/>
          <w:sz w:val="28"/>
          <w:szCs w:val="28"/>
          <w:lang w:eastAsia="en-US"/>
        </w:rPr>
        <w:t xml:space="preserve">14 заседаний Межведомственной комиссии, в том числе 2 выездных заседания в </w:t>
      </w:r>
      <w:proofErr w:type="spellStart"/>
      <w:r w:rsidRPr="003B5608">
        <w:rPr>
          <w:rFonts w:eastAsia="Calibri"/>
          <w:sz w:val="28"/>
          <w:szCs w:val="28"/>
          <w:lang w:eastAsia="en-US"/>
        </w:rPr>
        <w:t>Быстрицкое</w:t>
      </w:r>
      <w:proofErr w:type="spellEnd"/>
      <w:r w:rsidRPr="003B5608">
        <w:rPr>
          <w:rFonts w:eastAsia="Calibri"/>
          <w:sz w:val="28"/>
          <w:szCs w:val="28"/>
          <w:lang w:eastAsia="en-US"/>
        </w:rPr>
        <w:t xml:space="preserve"> сельское поселение и </w:t>
      </w:r>
      <w:proofErr w:type="spellStart"/>
      <w:r w:rsidRPr="003B5608">
        <w:rPr>
          <w:rFonts w:eastAsia="Calibri"/>
          <w:sz w:val="28"/>
          <w:szCs w:val="28"/>
          <w:lang w:eastAsia="en-US"/>
        </w:rPr>
        <w:t>Гарское</w:t>
      </w:r>
      <w:proofErr w:type="spellEnd"/>
      <w:r w:rsidRPr="003B5608">
        <w:rPr>
          <w:rFonts w:eastAsia="Calibri"/>
          <w:sz w:val="28"/>
          <w:szCs w:val="28"/>
          <w:lang w:eastAsia="en-US"/>
        </w:rPr>
        <w:t xml:space="preserve"> сельское поселение. </w:t>
      </w:r>
      <w:proofErr w:type="gramStart"/>
      <w:r w:rsidRPr="003B5608">
        <w:rPr>
          <w:rFonts w:eastAsia="Calibri"/>
          <w:sz w:val="28"/>
          <w:szCs w:val="28"/>
          <w:lang w:eastAsia="en-US"/>
        </w:rPr>
        <w:t>Объем погашенной недоимки по налоговым и неналоговым платежам, по приглашенным на заседание комиссии должникам, составил 2159,4 тыс. рублей, или 63,4 % от общей недоимки по приглашенным должникам.</w:t>
      </w:r>
      <w:proofErr w:type="gramEnd"/>
    </w:p>
    <w:p w:rsidR="002F591E" w:rsidRPr="00CD4D7F" w:rsidRDefault="002F591E" w:rsidP="002F591E">
      <w:pPr>
        <w:tabs>
          <w:tab w:val="left" w:pos="13183"/>
        </w:tabs>
        <w:spacing w:line="276" w:lineRule="auto"/>
        <w:ind w:left="-73" w:firstLine="674"/>
        <w:jc w:val="both"/>
        <w:rPr>
          <w:sz w:val="28"/>
          <w:szCs w:val="28"/>
        </w:rPr>
      </w:pPr>
      <w:r w:rsidRPr="00CD4D7F">
        <w:rPr>
          <w:sz w:val="28"/>
          <w:szCs w:val="28"/>
        </w:rPr>
        <w:t xml:space="preserve">Кроме того за 1 полугодие 2021года были заслушаны 11 работодателей по вопросам легализации неформального рынка труда и по заработной плате ниже средней  по отрасли.  По итогам проведенной работы  8 работодателей повысили заработную плату работникам, 13 физических лиц зарегистрировались как индивидуальные предприниматели и </w:t>
      </w:r>
      <w:proofErr w:type="spellStart"/>
      <w:r w:rsidRPr="00CD4D7F">
        <w:rPr>
          <w:sz w:val="28"/>
          <w:szCs w:val="28"/>
        </w:rPr>
        <w:t>самозанятые</w:t>
      </w:r>
      <w:proofErr w:type="spellEnd"/>
      <w:r w:rsidRPr="00CD4D7F">
        <w:rPr>
          <w:sz w:val="28"/>
          <w:szCs w:val="28"/>
        </w:rPr>
        <w:t>, 3 работодателя заключили  трудовые договоры с  15 наемными  работниками  ранее не оформленными.</w:t>
      </w:r>
    </w:p>
    <w:p w:rsidR="002F591E" w:rsidRPr="003B5608" w:rsidRDefault="002F591E" w:rsidP="002F591E">
      <w:pPr>
        <w:tabs>
          <w:tab w:val="left" w:pos="13183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05BB9">
        <w:rPr>
          <w:color w:val="000000"/>
          <w:sz w:val="28"/>
          <w:szCs w:val="28"/>
        </w:rPr>
        <w:t xml:space="preserve">         </w:t>
      </w:r>
      <w:r w:rsidRPr="003B5608">
        <w:rPr>
          <w:color w:val="000000"/>
          <w:sz w:val="28"/>
          <w:szCs w:val="28"/>
        </w:rPr>
        <w:t>Ежемесячно налоговыми органами в управление финансов предоставляются списки должников. Данные сведения передаются для работы в поселения.</w:t>
      </w:r>
    </w:p>
    <w:p w:rsidR="002F591E" w:rsidRDefault="002F591E" w:rsidP="002F591E">
      <w:pPr>
        <w:spacing w:line="276" w:lineRule="auto"/>
        <w:ind w:left="-73" w:firstLine="674"/>
        <w:jc w:val="both"/>
        <w:rPr>
          <w:sz w:val="28"/>
          <w:szCs w:val="28"/>
        </w:rPr>
      </w:pPr>
      <w:r w:rsidRPr="003B5608">
        <w:rPr>
          <w:bCs/>
          <w:sz w:val="28"/>
          <w:szCs w:val="28"/>
        </w:rPr>
        <w:t>В течение 1 полугодия 2021 года разослано 985  писем - предупреждений от имени Межведомственной комиссии по налоговым и неналоговым платежам на сумму 2176 тыс. рублей. Сумма добровольно погашенной задолженности по налоговым и неналоговым доходам после получения писем-предупреждений составила 525,4 тыс. рублей, или 24,15 % от общей суммы недоимки по направленным письмам.</w:t>
      </w:r>
    </w:p>
    <w:p w:rsidR="006C3BC9" w:rsidRDefault="006C3BC9" w:rsidP="006C3BC9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6C3BC9" w:rsidRDefault="006C3BC9" w:rsidP="006C3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</w:t>
      </w:r>
    </w:p>
    <w:p w:rsidR="006C3BC9" w:rsidRDefault="006C3BC9" w:rsidP="006C3BC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Е.В. </w:t>
      </w:r>
      <w:proofErr w:type="spellStart"/>
      <w:r>
        <w:rPr>
          <w:sz w:val="28"/>
          <w:szCs w:val="28"/>
        </w:rPr>
        <w:t>Лушпай</w:t>
      </w:r>
      <w:proofErr w:type="spellEnd"/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jc w:val="both"/>
      </w:pPr>
      <w:r>
        <w:lastRenderedPageBreak/>
        <w:t>Измайлова Оксана Васильевна</w:t>
      </w:r>
    </w:p>
    <w:p w:rsidR="006C3BC9" w:rsidRDefault="006C3BC9" w:rsidP="006C3BC9">
      <w:pPr>
        <w:spacing w:line="276" w:lineRule="auto"/>
        <w:jc w:val="both"/>
      </w:pPr>
      <w:r>
        <w:t>Гвоздева Юлия Валерьевна</w:t>
      </w:r>
    </w:p>
    <w:p w:rsidR="006C3BC9" w:rsidRDefault="006C3BC9" w:rsidP="006C3BC9">
      <w:pPr>
        <w:spacing w:line="276" w:lineRule="auto"/>
      </w:pPr>
      <w:r>
        <w:t>8(83354) 2-22-88</w:t>
      </w:r>
    </w:p>
    <w:p w:rsidR="006B1918" w:rsidRDefault="006B1918"/>
    <w:sectPr w:rsidR="006B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C9"/>
    <w:rsid w:val="00005686"/>
    <w:rsid w:val="002F591E"/>
    <w:rsid w:val="006641F7"/>
    <w:rsid w:val="006B1918"/>
    <w:rsid w:val="006C3BC9"/>
    <w:rsid w:val="009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C9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C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6C3B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C9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C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6C3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2020-05-18T10:59:00Z</dcterms:created>
  <dcterms:modified xsi:type="dcterms:W3CDTF">2021-07-19T07:13:00Z</dcterms:modified>
</cp:coreProperties>
</file>