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Приложение</w:t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УТВЕРЖДЕНЫ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остановлением</w:t>
      </w:r>
      <w:r>
        <w:rPr>
          <w:rFonts w:ascii="Times New Roman" w:hAnsi="Times New Roman"/>
          <w:sz w:val="28"/>
          <w:szCs w:val="28"/>
        </w:rPr>
        <w:t xml:space="preserve">  администрации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Оричевского района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52"/>
        <w:ind w:firstLine="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т</w:t>
      </w:r>
      <w:r>
        <w:rPr>
          <w:rFonts w:ascii="Times New Roman" w:hAnsi="Times New Roman"/>
          <w:sz w:val="28"/>
          <w:szCs w:val="28"/>
        </w:rPr>
        <w:t xml:space="preserve">  09.01.2023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 xml:space="preserve">8</w:t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2"/>
        <w:ind w:firstLine="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  <w:t xml:space="preserve">ИЗМЕНЕНИЯ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b/>
          <w:bCs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  <w:t xml:space="preserve">в муниципальной программе Оричевского района</w:t>
      </w:r>
      <w:r/>
    </w:p>
    <w:p>
      <w:pPr>
        <w:pStyle w:val="852"/>
        <w:ind w:firstLine="0"/>
        <w:jc w:val="center"/>
        <w:widowControl/>
        <w:rPr>
          <w:rFonts w:ascii="Times New Roman" w:hAnsi="Times New Roman"/>
          <w:sz w:val="28"/>
          <w:szCs w:val="28"/>
        </w:rPr>
        <w:outlineLvl w:val="1"/>
      </w:pPr>
      <w:r>
        <w:rPr>
          <w:rFonts w:ascii="Times New Roman" w:hAnsi="Times New Roman"/>
          <w:b/>
          <w:bCs/>
          <w:sz w:val="28"/>
          <w:szCs w:val="28"/>
        </w:rPr>
        <w:t xml:space="preserve">«Поддержка и разв</w:t>
      </w:r>
      <w:r>
        <w:rPr>
          <w:rFonts w:ascii="Times New Roman" w:hAnsi="Times New Roman"/>
          <w:b/>
          <w:bCs/>
          <w:sz w:val="28"/>
          <w:szCs w:val="28"/>
        </w:rPr>
        <w:t xml:space="preserve">и</w:t>
      </w:r>
      <w:r>
        <w:rPr>
          <w:rFonts w:ascii="Times New Roman" w:hAnsi="Times New Roman"/>
          <w:b/>
          <w:bCs/>
          <w:sz w:val="28"/>
          <w:szCs w:val="28"/>
        </w:rPr>
        <w:t xml:space="preserve">тие малого  и среднего предпринимательства</w:t>
      </w:r>
      <w:r>
        <w:rPr>
          <w:rFonts w:ascii="Times New Roman" w:hAnsi="Times New Roman"/>
          <w:b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48"/>
        <w:widowControl w:val="off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</w:r>
      <w:r/>
    </w:p>
    <w:p>
      <w:pPr>
        <w:pStyle w:val="848"/>
        <w:jc w:val="both"/>
        <w:spacing w:line="264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      1. </w:t>
      </w:r>
      <w:r>
        <w:rPr>
          <w:sz w:val="28"/>
          <w:szCs w:val="28"/>
        </w:rPr>
        <w:t xml:space="preserve">В п</w:t>
      </w:r>
      <w:r>
        <w:rPr>
          <w:sz w:val="28"/>
          <w:szCs w:val="28"/>
        </w:rPr>
        <w:t xml:space="preserve">аспорт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раздел «</w:t>
      </w:r>
      <w:r>
        <w:rPr>
          <w:sz w:val="28"/>
          <w:szCs w:val="28"/>
        </w:rPr>
        <w:t xml:space="preserve">Объемы и источ</w:t>
      </w:r>
      <w:r>
        <w:rPr>
          <w:sz w:val="28"/>
          <w:szCs w:val="28"/>
        </w:rPr>
        <w:t xml:space="preserve">ники </w:t>
      </w:r>
      <w:r>
        <w:rPr>
          <w:sz w:val="28"/>
          <w:szCs w:val="28"/>
        </w:rPr>
        <w:t xml:space="preserve">финансирования  муниципальной </w:t>
      </w: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граммы</w:t>
      </w:r>
      <w:r>
        <w:rPr>
          <w:sz w:val="28"/>
          <w:szCs w:val="28"/>
        </w:rPr>
        <w:t xml:space="preserve"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дакции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none"/>
        </w:rPr>
      </w:r>
      <w:r/>
    </w:p>
    <w:p>
      <w:pPr>
        <w:jc w:val="both"/>
        <w:spacing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tbl>
      <w:tblPr>
        <w:tblW w:w="0" w:type="auto"/>
        <w:tblCellSpacing w:w="5" w:type="dxa"/>
        <w:tblInd w:w="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8" w:space="0"/>
          <w:insideV w:val="single" w:color="000000" w:sz="8" w:space="0"/>
        </w:tblBorders>
        <w:tblLayout w:type="fixed"/>
        <w:tblCellMar>
          <w:left w:w="75" w:type="dxa"/>
          <w:top w:w="75" w:type="dxa"/>
          <w:right w:w="75" w:type="dxa"/>
          <w:bottom w:w="75" w:type="dxa"/>
        </w:tblCellMar>
        <w:tblLook w:val="04A0" w:firstRow="1" w:lastRow="0" w:firstColumn="1" w:lastColumn="0" w:noHBand="0" w:noVBand="1"/>
      </w:tblPr>
      <w:tblGrid>
        <w:gridCol w:w="3011"/>
        <w:gridCol w:w="6423"/>
      </w:tblGrid>
      <w:tr>
        <w:trPr>
          <w:tblCellSpacing w:w="5" w:type="dxa"/>
          <w:trHeight w:val="1411"/>
        </w:trPr>
        <w:tc>
          <w:tcPr>
            <w:tcW w:w="2996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</w:t>
            </w:r>
            <w:r>
              <w:rPr>
                <w:sz w:val="28"/>
                <w:szCs w:val="28"/>
              </w:rPr>
              <w:t xml:space="preserve">ч</w:t>
            </w:r>
            <w:r>
              <w:rPr>
                <w:sz w:val="28"/>
                <w:szCs w:val="28"/>
              </w:rPr>
              <w:t xml:space="preserve">ники           </w:t>
            </w:r>
            <w:r/>
          </w:p>
          <w:p>
            <w:pPr>
              <w:pStyle w:val="848"/>
              <w:spacing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финансирования      </w:t>
            </w:r>
            <w:r/>
          </w:p>
          <w:p>
            <w:pPr>
              <w:pStyle w:val="848"/>
              <w:spacing w:line="240" w:lineRule="auto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  </w:t>
            </w:r>
            <w:r/>
          </w:p>
          <w:p>
            <w:pPr>
              <w:pStyle w:val="848"/>
              <w:spacing w:line="240" w:lineRule="auto"/>
              <w:widowControl w:val="off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/>
          </w:p>
        </w:tc>
        <w:tc>
          <w:tcPr>
            <w:tcW w:w="6408" w:type="dxa"/>
            <w:vAlign w:val="top"/>
            <w:textDirection w:val="lrTb"/>
            <w:noWrap w:val="false"/>
          </w:tcPr>
          <w:p>
            <w:pPr>
              <w:pStyle w:val="848"/>
              <w:spacing w:line="240" w:lineRule="auto"/>
              <w:widowControl w:val="o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</w:rPr>
              <w:t xml:space="preserve">объем фи</w:t>
            </w:r>
            <w:r>
              <w:rPr>
                <w:sz w:val="28"/>
                <w:szCs w:val="28"/>
                <w:highlight w:val="white"/>
              </w:rPr>
              <w:t xml:space="preserve">нансирования 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-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97182,616 тыс. </w:t>
            </w:r>
            <w:r>
              <w:rPr>
                <w:sz w:val="28"/>
                <w:szCs w:val="28"/>
                <w:highlight w:val="white"/>
              </w:rPr>
              <w:t xml:space="preserve">рублей, 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line="240" w:lineRule="auto"/>
              <w:widowControl w:val="o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 том числе: 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line="240" w:lineRule="auto"/>
              <w:widowControl w:val="off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районный </w:t>
            </w:r>
            <w:r>
              <w:rPr>
                <w:sz w:val="28"/>
                <w:szCs w:val="28"/>
                <w:highlight w:val="white"/>
              </w:rPr>
              <w:t xml:space="preserve">бюджет </w:t>
            </w:r>
            <w:r>
              <w:rPr>
                <w:sz w:val="28"/>
                <w:szCs w:val="28"/>
                <w:highlight w:val="white"/>
              </w:rPr>
              <w:t xml:space="preserve">-  </w:t>
            </w:r>
            <w:r>
              <w:rPr>
                <w:sz w:val="28"/>
                <w:szCs w:val="28"/>
                <w:highlight w:val="white"/>
              </w:rPr>
              <w:t xml:space="preserve">77,</w:t>
            </w:r>
            <w:r>
              <w:rPr>
                <w:sz w:val="28"/>
                <w:szCs w:val="28"/>
                <w:highlight w:val="white"/>
              </w:rPr>
              <w:t xml:space="preserve">061</w:t>
            </w:r>
            <w:r>
              <w:rPr>
                <w:sz w:val="28"/>
                <w:szCs w:val="28"/>
                <w:highlight w:val="white"/>
              </w:rPr>
              <w:t xml:space="preserve">  тыс.</w:t>
            </w:r>
            <w:r>
              <w:rPr>
                <w:sz w:val="28"/>
                <w:szCs w:val="28"/>
                <w:highlight w:val="white"/>
              </w:rPr>
              <w:t xml:space="preserve"> рублей, </w:t>
            </w:r>
            <w:r>
              <w:rPr>
                <w:highlight w:val="white"/>
              </w:rPr>
            </w:r>
            <w:r/>
          </w:p>
          <w:p>
            <w:pPr>
              <w:pStyle w:val="848"/>
              <w:spacing w:line="240" w:lineRule="auto"/>
              <w:widowControl w:val="off"/>
              <w:rPr>
                <w:color w:val="FF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внебюджетные источники - </w:t>
            </w:r>
            <w:r>
              <w:rPr>
                <w:sz w:val="28"/>
                <w:szCs w:val="28"/>
                <w:highlight w:val="white"/>
              </w:rPr>
              <w:t xml:space="preserve"> </w:t>
            </w:r>
            <w:r>
              <w:rPr>
                <w:sz w:val="28"/>
                <w:szCs w:val="28"/>
                <w:highlight w:val="white"/>
              </w:rPr>
              <w:t xml:space="preserve">97105,555 </w:t>
            </w:r>
            <w:r>
              <w:rPr>
                <w:sz w:val="28"/>
                <w:szCs w:val="28"/>
                <w:highlight w:val="white"/>
              </w:rPr>
              <w:t xml:space="preserve">м</w:t>
            </w:r>
            <w:r>
              <w:rPr>
                <w:sz w:val="28"/>
                <w:szCs w:val="28"/>
                <w:highlight w:val="white"/>
              </w:rPr>
              <w:t xml:space="preserve">лн</w:t>
            </w:r>
            <w:r>
              <w:rPr>
                <w:sz w:val="28"/>
                <w:szCs w:val="28"/>
                <w:highlight w:val="white"/>
              </w:rPr>
              <w:t xml:space="preserve">.руб</w:t>
            </w:r>
            <w:r>
              <w:rPr>
                <w:sz w:val="28"/>
                <w:szCs w:val="28"/>
                <w:highlight w:val="white"/>
              </w:rPr>
              <w:t xml:space="preserve">лей</w:t>
            </w:r>
            <w:r>
              <w:rPr>
                <w:highlight w:val="white"/>
              </w:rPr>
            </w:r>
            <w:r/>
          </w:p>
        </w:tc>
      </w:tr>
    </w:tbl>
    <w:p>
      <w:pPr>
        <w:pStyle w:val="848"/>
        <w:jc w:val="both"/>
        <w:spacing w:before="6" w:beforeAutospacing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/>
    </w:p>
    <w:p>
      <w:pPr>
        <w:pStyle w:val="848"/>
        <w:ind w:firstLine="709"/>
        <w:jc w:val="both"/>
        <w:spacing w:line="240" w:lineRule="auto"/>
        <w:widowControl w:val="off"/>
        <w:tabs>
          <w:tab w:val="left" w:pos="900" w:leader="none"/>
        </w:tabs>
      </w:pPr>
      <w:r>
        <w:rPr>
          <w:sz w:val="28"/>
          <w:szCs w:val="28"/>
        </w:rPr>
        <w:t xml:space="preserve">2. В разделе 4 </w:t>
      </w:r>
      <w:r>
        <w:rPr>
          <w:b w:val="0"/>
          <w:sz w:val="28"/>
          <w:szCs w:val="28"/>
        </w:rPr>
        <w:t xml:space="preserve">«</w:t>
      </w:r>
      <w:r>
        <w:rPr>
          <w:b w:val="0"/>
          <w:sz w:val="28"/>
          <w:szCs w:val="28"/>
        </w:rPr>
        <w:t xml:space="preserve">Ресурсное обеспечение </w:t>
      </w:r>
      <w:r>
        <w:rPr>
          <w:b w:val="0"/>
          <w:sz w:val="28"/>
          <w:szCs w:val="28"/>
        </w:rPr>
        <w:t xml:space="preserve">муниципальной</w:t>
      </w:r>
      <w:r>
        <w:rPr>
          <w:b w:val="0"/>
          <w:sz w:val="28"/>
          <w:szCs w:val="28"/>
        </w:rPr>
        <w:t xml:space="preserve"> программы» абзац 2 </w:t>
      </w:r>
      <w:r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</w:r>
      <w:r/>
    </w:p>
    <w:p>
      <w:pPr>
        <w:ind w:firstLine="709"/>
        <w:jc w:val="both"/>
        <w:spacing w:line="240" w:lineRule="auto"/>
        <w:widowControl w:val="off"/>
        <w:tabs>
          <w:tab w:val="left" w:pos="900" w:leader="none"/>
        </w:tabs>
        <w:rPr>
          <w:rFonts w:eastAsia="Calibri"/>
          <w:highlight w:val="white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Общий объем финансирования муниципальной программы </w:t>
      </w:r>
      <w:r>
        <w:rPr>
          <w:sz w:val="28"/>
          <w:szCs w:val="28"/>
        </w:rPr>
        <w:t xml:space="preserve">состави</w:t>
      </w:r>
      <w:r>
        <w:rPr>
          <w:sz w:val="28"/>
          <w:szCs w:val="28"/>
          <w:highlight w:val="white"/>
        </w:rPr>
        <w:t xml:space="preserve">т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97182,61</w:t>
      </w:r>
      <w:r>
        <w:rPr>
          <w:sz w:val="28"/>
          <w:szCs w:val="28"/>
          <w:highlight w:val="white"/>
        </w:rPr>
        <w:t xml:space="preserve">6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ты</w:t>
      </w:r>
      <w:r>
        <w:rPr>
          <w:sz w:val="28"/>
          <w:szCs w:val="28"/>
          <w:highlight w:val="white"/>
        </w:rPr>
        <w:t xml:space="preserve">с</w:t>
      </w:r>
      <w:r>
        <w:rPr>
          <w:sz w:val="28"/>
          <w:szCs w:val="28"/>
          <w:highlight w:val="white"/>
        </w:rPr>
        <w:t xml:space="preserve">я</w:t>
      </w:r>
      <w:r>
        <w:rPr>
          <w:sz w:val="28"/>
          <w:szCs w:val="28"/>
          <w:highlight w:val="white"/>
        </w:rPr>
        <w:t xml:space="preserve">ч рубле</w:t>
      </w:r>
      <w:r>
        <w:rPr>
          <w:sz w:val="28"/>
          <w:szCs w:val="28"/>
          <w:highlight w:val="white"/>
        </w:rPr>
        <w:t xml:space="preserve">й»</w:t>
      </w:r>
      <w:r>
        <w:rPr>
          <w:rFonts w:eastAsia="Calibri"/>
          <w:sz w:val="28"/>
          <w:szCs w:val="28"/>
          <w:highlight w:val="white"/>
        </w:rPr>
        <w:t xml:space="preserve">. </w:t>
      </w:r>
      <w:r>
        <w:rPr>
          <w:b w:val="0"/>
          <w:sz w:val="28"/>
          <w:szCs w:val="28"/>
        </w:rPr>
      </w:r>
      <w:r/>
    </w:p>
    <w:p>
      <w:pPr>
        <w:ind w:firstLine="709"/>
        <w:jc w:val="both"/>
        <w:spacing w:before="6" w:beforeAutospacing="0" w:line="240" w:lineRule="auto"/>
        <w:widowControl w:val="off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3. Оценка </w:t>
      </w:r>
      <w:r>
        <w:rPr>
          <w:rFonts w:eastAsia="Calibri"/>
          <w:sz w:val="28"/>
          <w:szCs w:val="28"/>
        </w:rPr>
        <w:t xml:space="preserve">ресурсного </w:t>
      </w:r>
      <w:r>
        <w:rPr>
          <w:sz w:val="28"/>
          <w:szCs w:val="28"/>
        </w:rPr>
        <w:t xml:space="preserve">обеспечения</w:t>
      </w:r>
      <w:r>
        <w:rPr>
          <w:rFonts w:eastAsia="Calibri"/>
          <w:sz w:val="28"/>
          <w:szCs w:val="28"/>
        </w:rPr>
        <w:t xml:space="preserve"> реализации муниципальной программы  </w:t>
      </w:r>
      <w:r>
        <w:rPr>
          <w:rFonts w:eastAsia="Calibri"/>
          <w:sz w:val="28"/>
          <w:szCs w:val="28"/>
        </w:rPr>
        <w:fldChar w:fldCharType="begin"/>
      </w:r>
      <w:r>
        <w:rPr>
          <w:rFonts w:eastAsia="Calibri"/>
          <w:sz w:val="28"/>
          <w:szCs w:val="28"/>
        </w:rPr>
        <w:instrText xml:space="preserve"> HYPERLINK "consultantplus://offline/ref=C05F5611FFB9CFBEACF64AF214B163080C37F8E764129386EFA91427BE476EAC987AFD57AD7AAD23C1BCDADD52797B5B908A63BCE286D4BDCA8263B1f1Q5Q" </w:instrText>
      </w:r>
      <w:r>
        <w:rPr>
          <w:rFonts w:eastAsia="Calibri"/>
          <w:sz w:val="28"/>
          <w:szCs w:val="28"/>
        </w:rPr>
        <w:fldChar w:fldCharType="separate"/>
        <w:t xml:space="preserve">(</w:t>
      </w:r>
      <w:r>
        <w:rPr>
          <w:rFonts w:eastAsia="Calibri"/>
          <w:sz w:val="28"/>
          <w:szCs w:val="28"/>
        </w:rPr>
        <w:t xml:space="preserve">прило</w:t>
      </w:r>
      <w:bookmarkStart w:id="0" w:name="_Hlt21004358"/>
      <w:r/>
      <w:bookmarkStart w:id="1" w:name="_Hlt21004359"/>
      <w:r>
        <w:rPr>
          <w:rFonts w:eastAsia="Calibri"/>
          <w:sz w:val="28"/>
          <w:szCs w:val="28"/>
        </w:rPr>
        <w:t xml:space="preserve">ж</w:t>
      </w:r>
      <w:bookmarkEnd w:id="0"/>
      <w:r/>
      <w:bookmarkEnd w:id="1"/>
      <w:r>
        <w:rPr>
          <w:rFonts w:eastAsia="Calibri"/>
          <w:sz w:val="28"/>
          <w:szCs w:val="28"/>
        </w:rPr>
        <w:t xml:space="preserve">ение № </w:t>
      </w:r>
      <w:r>
        <w:rPr>
          <w:rFonts w:eastAsia="Calibri"/>
          <w:sz w:val="28"/>
          <w:szCs w:val="28"/>
        </w:rPr>
        <w:t xml:space="preserve">2 к муниципальной программе)</w:t>
      </w:r>
      <w:r>
        <w:rPr>
          <w:rFonts w:eastAsia="Calibri"/>
          <w:sz w:val="28"/>
          <w:szCs w:val="28"/>
        </w:rPr>
        <w:fldChar w:fldCharType="end"/>
        <w:t xml:space="preserve"> изложить в новой редакции</w:t>
      </w:r>
      <w:r>
        <w:rPr>
          <w:sz w:val="28"/>
          <w:szCs w:val="28"/>
          <w:highlight w:val="none"/>
        </w:rPr>
        <w:t xml:space="preserve"> согласно приложению.</w:t>
      </w:r>
      <w:r>
        <w:rPr>
          <w:sz w:val="28"/>
          <w:szCs w:val="28"/>
          <w:highlight w:val="none"/>
        </w:rPr>
      </w:r>
      <w:r/>
    </w:p>
    <w:sectPr>
      <w:headerReference w:type="default" r:id="rId8"/>
      <w:headerReference w:type="even" r:id="rId9"/>
      <w:footnotePr/>
      <w:endnotePr/>
      <w:type w:val="nextPage"/>
      <w:pgSz w:w="11906" w:h="16838" w:orient="portrait"/>
      <w:pgMar w:top="1077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5"/>
      </w:rPr>
      <w:framePr w:wrap="around" w:vAnchor="text" w:hAnchor="margin" w:xAlign="center" w:y="1"/>
    </w:pPr>
    <w:r>
      <w:rPr>
        <w:rStyle w:val="855"/>
      </w:rPr>
      <w:fldChar w:fldCharType="begin"/>
    </w:r>
    <w:r>
      <w:rPr>
        <w:rStyle w:val="855"/>
      </w:rPr>
      <w:instrText xml:space="preserve">PAGE  </w:instrText>
    </w:r>
    <w:r>
      <w:rPr>
        <w:rStyle w:val="855"/>
      </w:rPr>
      <w:fldChar w:fldCharType="separate"/>
    </w:r>
    <w:r>
      <w:rPr>
        <w:rStyle w:val="855"/>
      </w:rPr>
      <w:t xml:space="preserve">2</w:t>
    </w:r>
    <w:r>
      <w:rPr>
        <w:rStyle w:val="855"/>
      </w:rPr>
      <w:fldChar w:fldCharType="end"/>
    </w:r>
    <w:r>
      <w:rPr>
        <w:rStyle w:val="855"/>
      </w:rPr>
    </w:r>
    <w:r/>
  </w:p>
  <w:p>
    <w:pPr>
      <w:pStyle w:val="85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4"/>
      <w:rPr>
        <w:rStyle w:val="855"/>
      </w:rPr>
      <w:framePr w:wrap="around" w:vAnchor="text" w:hAnchor="margin" w:xAlign="center" w:y="1"/>
    </w:pPr>
    <w:r>
      <w:rPr>
        <w:rStyle w:val="855"/>
      </w:rPr>
      <w:fldChar w:fldCharType="begin"/>
    </w:r>
    <w:r>
      <w:rPr>
        <w:rStyle w:val="855"/>
      </w:rPr>
      <w:instrText xml:space="preserve">PAGE  </w:instrText>
    </w:r>
    <w:r>
      <w:rPr>
        <w:rStyle w:val="855"/>
      </w:rPr>
      <w:fldChar w:fldCharType="end"/>
    </w:r>
    <w:r>
      <w:rPr>
        <w:rStyle w:val="855"/>
      </w:rPr>
    </w:r>
    <w:r/>
  </w:p>
  <w:p>
    <w:pPr>
      <w:pStyle w:val="854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 w:val="true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>
    <w:name w:val="Heading 1"/>
    <w:basedOn w:val="848"/>
    <w:next w:val="848"/>
    <w:link w:val="67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1">
    <w:name w:val="Heading 1 Char"/>
    <w:link w:val="670"/>
    <w:uiPriority w:val="9"/>
    <w:rPr>
      <w:rFonts w:ascii="Arial" w:hAnsi="Arial" w:cs="Arial" w:eastAsia="Arial"/>
      <w:sz w:val="40"/>
      <w:szCs w:val="40"/>
    </w:rPr>
  </w:style>
  <w:style w:type="paragraph" w:styleId="672">
    <w:name w:val="Heading 2"/>
    <w:basedOn w:val="848"/>
    <w:next w:val="848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3">
    <w:name w:val="Heading 2 Char"/>
    <w:link w:val="672"/>
    <w:uiPriority w:val="9"/>
    <w:rPr>
      <w:rFonts w:ascii="Arial" w:hAnsi="Arial" w:cs="Arial" w:eastAsia="Arial"/>
      <w:sz w:val="34"/>
    </w:rPr>
  </w:style>
  <w:style w:type="paragraph" w:styleId="674">
    <w:name w:val="Heading 3"/>
    <w:basedOn w:val="848"/>
    <w:next w:val="848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75">
    <w:name w:val="Heading 3 Char"/>
    <w:link w:val="674"/>
    <w:uiPriority w:val="9"/>
    <w:rPr>
      <w:rFonts w:ascii="Arial" w:hAnsi="Arial" w:cs="Arial" w:eastAsia="Arial"/>
      <w:sz w:val="30"/>
      <w:szCs w:val="30"/>
    </w:rPr>
  </w:style>
  <w:style w:type="paragraph" w:styleId="676">
    <w:name w:val="Heading 4"/>
    <w:basedOn w:val="848"/>
    <w:next w:val="848"/>
    <w:link w:val="67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77">
    <w:name w:val="Heading 4 Char"/>
    <w:link w:val="676"/>
    <w:uiPriority w:val="9"/>
    <w:rPr>
      <w:rFonts w:ascii="Arial" w:hAnsi="Arial" w:cs="Arial" w:eastAsia="Arial"/>
      <w:b/>
      <w:bCs/>
      <w:sz w:val="26"/>
      <w:szCs w:val="26"/>
    </w:rPr>
  </w:style>
  <w:style w:type="paragraph" w:styleId="678">
    <w:name w:val="Heading 5"/>
    <w:basedOn w:val="848"/>
    <w:next w:val="848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79">
    <w:name w:val="Heading 5 Char"/>
    <w:link w:val="678"/>
    <w:uiPriority w:val="9"/>
    <w:rPr>
      <w:rFonts w:ascii="Arial" w:hAnsi="Arial" w:cs="Arial" w:eastAsia="Arial"/>
      <w:b/>
      <w:bCs/>
      <w:sz w:val="24"/>
      <w:szCs w:val="24"/>
    </w:rPr>
  </w:style>
  <w:style w:type="paragraph" w:styleId="680">
    <w:name w:val="Heading 6"/>
    <w:basedOn w:val="848"/>
    <w:next w:val="848"/>
    <w:link w:val="68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1">
    <w:name w:val="Heading 6 Char"/>
    <w:link w:val="680"/>
    <w:uiPriority w:val="9"/>
    <w:rPr>
      <w:rFonts w:ascii="Arial" w:hAnsi="Arial" w:cs="Arial" w:eastAsia="Arial"/>
      <w:b/>
      <w:bCs/>
      <w:sz w:val="22"/>
      <w:szCs w:val="22"/>
    </w:rPr>
  </w:style>
  <w:style w:type="paragraph" w:styleId="682">
    <w:name w:val="Heading 7"/>
    <w:basedOn w:val="848"/>
    <w:next w:val="848"/>
    <w:link w:val="68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3">
    <w:name w:val="Heading 7 Char"/>
    <w:link w:val="6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4">
    <w:name w:val="Heading 8"/>
    <w:basedOn w:val="848"/>
    <w:next w:val="848"/>
    <w:link w:val="6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5">
    <w:name w:val="Heading 8 Char"/>
    <w:link w:val="684"/>
    <w:uiPriority w:val="9"/>
    <w:rPr>
      <w:rFonts w:ascii="Arial" w:hAnsi="Arial" w:cs="Arial" w:eastAsia="Arial"/>
      <w:i/>
      <w:iCs/>
      <w:sz w:val="22"/>
      <w:szCs w:val="22"/>
    </w:rPr>
  </w:style>
  <w:style w:type="paragraph" w:styleId="686">
    <w:name w:val="Heading 9"/>
    <w:basedOn w:val="848"/>
    <w:next w:val="848"/>
    <w:link w:val="68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7">
    <w:name w:val="Heading 9 Char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88">
    <w:name w:val="List Paragraph"/>
    <w:basedOn w:val="848"/>
    <w:uiPriority w:val="34"/>
    <w:qFormat/>
    <w:pPr>
      <w:contextualSpacing/>
      <w:ind w:left="720"/>
    </w:pPr>
  </w:style>
  <w:style w:type="paragraph" w:styleId="689">
    <w:name w:val="No Spacing"/>
    <w:uiPriority w:val="1"/>
    <w:qFormat/>
    <w:pPr>
      <w:spacing w:before="0" w:after="0" w:line="240" w:lineRule="auto"/>
    </w:pPr>
  </w:style>
  <w:style w:type="paragraph" w:styleId="690">
    <w:name w:val="Title"/>
    <w:basedOn w:val="848"/>
    <w:next w:val="848"/>
    <w:link w:val="69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uiPriority w:val="11"/>
    <w:qFormat/>
    <w:pPr>
      <w:spacing w:before="200" w:after="200"/>
    </w:pPr>
    <w:rPr>
      <w:sz w:val="24"/>
      <w:szCs w:val="24"/>
    </w:r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uiPriority w:val="29"/>
    <w:qFormat/>
    <w:pPr>
      <w:ind w:left="720" w:right="720"/>
    </w:pPr>
    <w:rPr>
      <w:i/>
    </w:r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pPr>
      <w:spacing w:after="40" w:line="240" w:lineRule="auto"/>
    </w:pPr>
    <w:rPr>
      <w:sz w:val="18"/>
    </w:r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pPr>
      <w:spacing w:after="0" w:line="240" w:lineRule="auto"/>
    </w:pPr>
    <w:rPr>
      <w:sz w:val="20"/>
    </w:r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next w:val="848"/>
    <w:link w:val="848"/>
    <w:rPr>
      <w:sz w:val="24"/>
      <w:szCs w:val="24"/>
      <w:lang w:val="ru-RU" w:bidi="ar-SA" w:eastAsia="ru-RU"/>
    </w:rPr>
  </w:style>
  <w:style w:type="character" w:styleId="849">
    <w:name w:val="Основной шрифт абзаца"/>
    <w:next w:val="849"/>
    <w:link w:val="848"/>
    <w:semiHidden/>
  </w:style>
  <w:style w:type="table" w:styleId="850">
    <w:name w:val="Обычная таблица"/>
    <w:next w:val="850"/>
    <w:link w:val="848"/>
    <w:semiHidden/>
    <w:tblPr/>
  </w:style>
  <w:style w:type="numbering" w:styleId="851">
    <w:name w:val="Нет списка"/>
    <w:next w:val="851"/>
    <w:link w:val="848"/>
    <w:semiHidden/>
  </w:style>
  <w:style w:type="paragraph" w:styleId="852">
    <w:name w:val="ConsPlusNormal"/>
    <w:next w:val="852"/>
    <w:link w:val="848"/>
    <w:pPr>
      <w:ind w:firstLine="720"/>
      <w:widowControl w:val="off"/>
    </w:pPr>
    <w:rPr>
      <w:rFonts w:ascii="Arial" w:hAnsi="Arial"/>
      <w:lang w:val="ru-RU" w:bidi="ar-SA" w:eastAsia="ru-RU"/>
    </w:rPr>
  </w:style>
  <w:style w:type="paragraph" w:styleId="853">
    <w:name w:val="ConsPlusTitle"/>
    <w:next w:val="853"/>
    <w:link w:val="848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54">
    <w:name w:val="Верхний колонтитул"/>
    <w:basedOn w:val="848"/>
    <w:next w:val="854"/>
    <w:link w:val="848"/>
    <w:pPr>
      <w:tabs>
        <w:tab w:val="center" w:pos="4677" w:leader="none"/>
        <w:tab w:val="right" w:pos="9355" w:leader="none"/>
      </w:tabs>
    </w:pPr>
  </w:style>
  <w:style w:type="character" w:styleId="855">
    <w:name w:val="Номер страницы"/>
    <w:basedOn w:val="849"/>
    <w:next w:val="855"/>
    <w:link w:val="848"/>
  </w:style>
  <w:style w:type="paragraph" w:styleId="856">
    <w:name w:val="Нижний колонтитул"/>
    <w:basedOn w:val="848"/>
    <w:next w:val="856"/>
    <w:link w:val="848"/>
    <w:pPr>
      <w:tabs>
        <w:tab w:val="center" w:pos="4677" w:leader="none"/>
        <w:tab w:val="right" w:pos="9355" w:leader="none"/>
      </w:tabs>
    </w:pPr>
  </w:style>
  <w:style w:type="paragraph" w:styleId="857">
    <w:name w:val="Текст выноски"/>
    <w:basedOn w:val="848"/>
    <w:next w:val="857"/>
    <w:link w:val="848"/>
    <w:semiHidden/>
    <w:rPr>
      <w:rFonts w:ascii="Tahoma" w:hAnsi="Tahoma"/>
      <w:sz w:val="16"/>
      <w:szCs w:val="16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18</cp:revision>
  <dcterms:modified xsi:type="dcterms:W3CDTF">2023-03-20T09:07:26Z</dcterms:modified>
</cp:coreProperties>
</file>