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0F" w:rsidRDefault="003C120F">
      <w:pPr>
        <w:rPr>
          <w:rStyle w:val="51"/>
          <w:rFonts w:eastAsia="Courier New"/>
        </w:rPr>
      </w:pPr>
    </w:p>
    <w:p w:rsidR="00A613B0" w:rsidRPr="009330C1" w:rsidRDefault="00754C8E" w:rsidP="001B2B78">
      <w:pPr>
        <w:pStyle w:val="53"/>
        <w:shd w:val="clear" w:color="auto" w:fill="auto"/>
        <w:spacing w:line="240" w:lineRule="auto"/>
        <w:ind w:left="4241" w:right="141"/>
        <w:jc w:val="both"/>
        <w:rPr>
          <w:sz w:val="28"/>
          <w:szCs w:val="28"/>
        </w:rPr>
      </w:pPr>
      <w:r w:rsidRPr="009330C1">
        <w:rPr>
          <w:rStyle w:val="12"/>
          <w:sz w:val="28"/>
          <w:szCs w:val="28"/>
        </w:rPr>
        <w:t>УТВЕРЖДЕН</w:t>
      </w:r>
    </w:p>
    <w:p w:rsidR="001B2B78" w:rsidRDefault="00FC42D4" w:rsidP="009330C1">
      <w:pPr>
        <w:pStyle w:val="53"/>
        <w:shd w:val="clear" w:color="auto" w:fill="auto"/>
        <w:spacing w:line="240" w:lineRule="auto"/>
        <w:ind w:left="4241" w:right="10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Ведущим специалистом администрации </w:t>
      </w:r>
      <w:proofErr w:type="spellStart"/>
      <w:r>
        <w:rPr>
          <w:rStyle w:val="12"/>
          <w:sz w:val="28"/>
          <w:szCs w:val="28"/>
        </w:rPr>
        <w:t>Шалеговского</w:t>
      </w:r>
      <w:proofErr w:type="spellEnd"/>
      <w:r>
        <w:rPr>
          <w:rStyle w:val="12"/>
          <w:sz w:val="28"/>
          <w:szCs w:val="28"/>
        </w:rPr>
        <w:t xml:space="preserve"> сельского поселени</w:t>
      </w:r>
      <w:bookmarkStart w:id="0" w:name="_GoBack"/>
      <w:bookmarkEnd w:id="0"/>
      <w:r>
        <w:rPr>
          <w:rStyle w:val="12"/>
          <w:sz w:val="28"/>
          <w:szCs w:val="28"/>
        </w:rPr>
        <w:t>я</w:t>
      </w:r>
      <w:r w:rsidR="00754C8E" w:rsidRPr="009330C1">
        <w:rPr>
          <w:rStyle w:val="12"/>
          <w:sz w:val="28"/>
          <w:szCs w:val="28"/>
        </w:rPr>
        <w:t xml:space="preserve"> </w:t>
      </w:r>
    </w:p>
    <w:p w:rsidR="00A613B0" w:rsidRPr="009330C1" w:rsidRDefault="002A0646" w:rsidP="009330C1">
      <w:pPr>
        <w:pStyle w:val="53"/>
        <w:shd w:val="clear" w:color="auto" w:fill="auto"/>
        <w:spacing w:line="240" w:lineRule="auto"/>
        <w:ind w:left="4241" w:right="100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>о</w:t>
      </w:r>
      <w:r w:rsidR="00754C8E" w:rsidRPr="009330C1">
        <w:rPr>
          <w:rStyle w:val="22"/>
          <w:sz w:val="28"/>
          <w:szCs w:val="28"/>
        </w:rPr>
        <w:t>т</w:t>
      </w:r>
      <w:r>
        <w:rPr>
          <w:rStyle w:val="22"/>
          <w:sz w:val="28"/>
          <w:szCs w:val="28"/>
        </w:rPr>
        <w:t xml:space="preserve"> 08.05.2020</w:t>
      </w:r>
      <w:r w:rsidR="008306BF" w:rsidRPr="009330C1">
        <w:rPr>
          <w:rStyle w:val="12"/>
          <w:sz w:val="28"/>
          <w:szCs w:val="28"/>
        </w:rPr>
        <w:t xml:space="preserve"> </w:t>
      </w:r>
    </w:p>
    <w:p w:rsidR="00807328" w:rsidRDefault="00807328">
      <w:pPr>
        <w:pStyle w:val="20"/>
        <w:shd w:val="clear" w:color="auto" w:fill="auto"/>
        <w:spacing w:after="361" w:line="326" w:lineRule="exact"/>
        <w:ind w:left="2800" w:right="2300" w:firstLine="1440"/>
        <w:jc w:val="left"/>
        <w:rPr>
          <w:rStyle w:val="23"/>
          <w:b/>
          <w:bCs/>
        </w:rPr>
      </w:pPr>
    </w:p>
    <w:p w:rsidR="00807328" w:rsidRPr="00BB5746" w:rsidRDefault="00807328" w:rsidP="00807328">
      <w:pPr>
        <w:pStyle w:val="53"/>
        <w:shd w:val="clear" w:color="auto" w:fill="auto"/>
        <w:spacing w:after="120" w:line="240" w:lineRule="auto"/>
        <w:jc w:val="center"/>
        <w:rPr>
          <w:rStyle w:val="33"/>
          <w:sz w:val="28"/>
          <w:szCs w:val="28"/>
        </w:rPr>
      </w:pPr>
      <w:r w:rsidRPr="00BB5746">
        <w:rPr>
          <w:rStyle w:val="33"/>
          <w:b/>
          <w:bCs/>
          <w:sz w:val="28"/>
          <w:szCs w:val="28"/>
        </w:rPr>
        <w:t>ПОРЯДОК</w:t>
      </w:r>
    </w:p>
    <w:p w:rsidR="00807328" w:rsidRPr="00BB5746" w:rsidRDefault="008306BF" w:rsidP="008306BF">
      <w:pPr>
        <w:pStyle w:val="53"/>
        <w:shd w:val="clear" w:color="auto" w:fill="auto"/>
        <w:spacing w:after="120" w:line="240" w:lineRule="auto"/>
        <w:jc w:val="center"/>
        <w:rPr>
          <w:rStyle w:val="33"/>
          <w:b/>
          <w:bCs/>
          <w:sz w:val="28"/>
          <w:szCs w:val="28"/>
        </w:rPr>
      </w:pPr>
      <w:r w:rsidRPr="00BB5746">
        <w:rPr>
          <w:rStyle w:val="52"/>
          <w:b/>
          <w:sz w:val="28"/>
          <w:szCs w:val="28"/>
        </w:rPr>
        <w:t>составления и представления годовой, квартальной и месячной</w:t>
      </w:r>
      <w:r w:rsidR="001B2B78">
        <w:rPr>
          <w:rStyle w:val="52"/>
          <w:b/>
          <w:sz w:val="28"/>
          <w:szCs w:val="28"/>
        </w:rPr>
        <w:t xml:space="preserve"> бюджетной</w:t>
      </w:r>
      <w:r w:rsidRPr="00BB5746">
        <w:rPr>
          <w:rStyle w:val="52"/>
          <w:b/>
          <w:sz w:val="28"/>
          <w:szCs w:val="28"/>
        </w:rPr>
        <w:t xml:space="preserve"> отчётности </w:t>
      </w:r>
    </w:p>
    <w:p w:rsidR="00807328" w:rsidRPr="00BB5746" w:rsidRDefault="00807328" w:rsidP="00807328">
      <w:pPr>
        <w:pStyle w:val="53"/>
        <w:shd w:val="clear" w:color="auto" w:fill="auto"/>
        <w:spacing w:after="120" w:line="240" w:lineRule="auto"/>
        <w:jc w:val="center"/>
        <w:rPr>
          <w:rStyle w:val="33"/>
          <w:b/>
          <w:sz w:val="28"/>
          <w:szCs w:val="28"/>
        </w:rPr>
      </w:pPr>
    </w:p>
    <w:p w:rsidR="00807328" w:rsidRPr="00BB5746" w:rsidRDefault="00807328" w:rsidP="00807328">
      <w:pPr>
        <w:pStyle w:val="20"/>
        <w:shd w:val="clear" w:color="auto" w:fill="auto"/>
        <w:spacing w:after="280" w:line="250" w:lineRule="exact"/>
        <w:ind w:right="220" w:firstLine="0"/>
        <w:rPr>
          <w:sz w:val="28"/>
          <w:szCs w:val="28"/>
        </w:rPr>
      </w:pPr>
      <w:r w:rsidRPr="00BB5746">
        <w:rPr>
          <w:rStyle w:val="25"/>
          <w:b/>
          <w:bCs/>
          <w:sz w:val="28"/>
          <w:szCs w:val="28"/>
        </w:rPr>
        <w:t>1</w:t>
      </w:r>
      <w:r w:rsidR="00BB5746" w:rsidRPr="00BB5746">
        <w:rPr>
          <w:rStyle w:val="25"/>
          <w:b/>
          <w:bCs/>
          <w:sz w:val="28"/>
          <w:szCs w:val="28"/>
        </w:rPr>
        <w:t>.</w:t>
      </w:r>
      <w:r w:rsidRPr="00BB5746">
        <w:rPr>
          <w:rStyle w:val="24"/>
          <w:b/>
          <w:bCs/>
          <w:sz w:val="28"/>
          <w:szCs w:val="28"/>
        </w:rPr>
        <w:t xml:space="preserve"> </w:t>
      </w:r>
      <w:r w:rsidRPr="00BB5746">
        <w:rPr>
          <w:rStyle w:val="23"/>
          <w:b/>
          <w:bCs/>
          <w:sz w:val="28"/>
          <w:szCs w:val="28"/>
        </w:rPr>
        <w:t>Общи</w:t>
      </w:r>
      <w:r w:rsidRPr="00BB5746">
        <w:rPr>
          <w:rStyle w:val="26"/>
          <w:b/>
          <w:bCs/>
          <w:sz w:val="28"/>
          <w:szCs w:val="28"/>
        </w:rPr>
        <w:t>е п</w:t>
      </w:r>
      <w:r w:rsidRPr="00BB5746">
        <w:rPr>
          <w:rStyle w:val="27"/>
          <w:b/>
          <w:bCs/>
          <w:sz w:val="28"/>
          <w:szCs w:val="28"/>
        </w:rPr>
        <w:t>ол</w:t>
      </w:r>
      <w:r w:rsidRPr="00BB5746">
        <w:rPr>
          <w:rStyle w:val="25"/>
          <w:b/>
          <w:bCs/>
          <w:sz w:val="28"/>
          <w:szCs w:val="28"/>
        </w:rPr>
        <w:t>ожения</w:t>
      </w:r>
    </w:p>
    <w:p w:rsidR="00807328" w:rsidRPr="00BB5746" w:rsidRDefault="00807328" w:rsidP="00F93AD5">
      <w:pPr>
        <w:shd w:val="clear" w:color="auto" w:fill="FFFFFF"/>
        <w:tabs>
          <w:tab w:val="left" w:pos="586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1.1</w:t>
      </w:r>
      <w:r w:rsidR="00BB5746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Настоящий </w:t>
      </w:r>
      <w:r w:rsidR="003A724A" w:rsidRPr="00BB5746">
        <w:rPr>
          <w:rStyle w:val="52"/>
          <w:rFonts w:eastAsia="Courier New"/>
          <w:sz w:val="28"/>
          <w:szCs w:val="28"/>
        </w:rPr>
        <w:t xml:space="preserve">Порядок составления и представления годовой, квартальной и месячной </w:t>
      </w:r>
      <w:r w:rsidR="001B2B78">
        <w:rPr>
          <w:rStyle w:val="52"/>
          <w:rFonts w:eastAsia="Courier New"/>
          <w:sz w:val="28"/>
          <w:szCs w:val="28"/>
        </w:rPr>
        <w:t xml:space="preserve">бюджетной </w:t>
      </w:r>
      <w:r w:rsidR="003A724A" w:rsidRPr="00BB5746">
        <w:rPr>
          <w:rStyle w:val="52"/>
          <w:rFonts w:eastAsia="Courier New"/>
          <w:sz w:val="28"/>
          <w:szCs w:val="28"/>
        </w:rPr>
        <w:t xml:space="preserve">отчётности 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(далее - Порядок) разработан в соответствии с Инструкцией о порядке составления и представления годовой, </w:t>
      </w:r>
      <w:r w:rsidRPr="00CC70D2">
        <w:rPr>
          <w:rFonts w:ascii="Times New Roman" w:eastAsia="Calibri" w:hAnsi="Times New Roman" w:cs="Times New Roman"/>
          <w:color w:val="auto"/>
          <w:sz w:val="28"/>
          <w:szCs w:val="28"/>
        </w:rPr>
        <w:t>квартальной и месячной отчетности об исполнении бюджетов бюджетной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системы Российской Федерации, утвержденной приказом Министерства финансов Российской Федерации от 28 декабря 2010 года №191 н</w:t>
      </w:r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(далее – Инструкция № 191н),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от № </w:t>
      </w:r>
      <w:proofErr w:type="spellStart"/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ЗЗн</w:t>
      </w:r>
      <w:proofErr w:type="spellEnd"/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(далее - Инструкция № </w:t>
      </w:r>
      <w:proofErr w:type="spellStart"/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ЗЗн</w:t>
      </w:r>
      <w:proofErr w:type="spellEnd"/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:rsidR="00A613B0" w:rsidRDefault="00807328" w:rsidP="00807328">
      <w:pPr>
        <w:pStyle w:val="20"/>
        <w:shd w:val="clear" w:color="auto" w:fill="auto"/>
        <w:spacing w:after="280" w:line="250" w:lineRule="exact"/>
        <w:ind w:right="220" w:firstLine="0"/>
        <w:rPr>
          <w:sz w:val="28"/>
          <w:szCs w:val="28"/>
        </w:rPr>
      </w:pPr>
      <w:r w:rsidRPr="00BB5746">
        <w:rPr>
          <w:sz w:val="28"/>
          <w:szCs w:val="28"/>
        </w:rPr>
        <w:t>2</w:t>
      </w:r>
      <w:r w:rsidR="00BB5746" w:rsidRPr="00BB5746">
        <w:rPr>
          <w:sz w:val="28"/>
          <w:szCs w:val="28"/>
        </w:rPr>
        <w:t>.</w:t>
      </w:r>
      <w:r w:rsidRPr="00BB5746">
        <w:rPr>
          <w:sz w:val="28"/>
          <w:szCs w:val="28"/>
        </w:rPr>
        <w:t xml:space="preserve"> Соста</w:t>
      </w:r>
      <w:r w:rsidRPr="00BB5746">
        <w:rPr>
          <w:bCs w:val="0"/>
          <w:sz w:val="28"/>
          <w:szCs w:val="28"/>
        </w:rPr>
        <w:t>в</w:t>
      </w:r>
      <w:r w:rsidR="00754C8E" w:rsidRPr="00BB5746">
        <w:rPr>
          <w:bCs w:val="0"/>
          <w:sz w:val="28"/>
          <w:szCs w:val="28"/>
        </w:rPr>
        <w:t>л</w:t>
      </w:r>
      <w:r w:rsidRPr="00BB5746">
        <w:rPr>
          <w:bCs w:val="0"/>
          <w:sz w:val="28"/>
          <w:szCs w:val="28"/>
        </w:rPr>
        <w:t>ение</w:t>
      </w:r>
      <w:r w:rsidR="00754C8E" w:rsidRPr="00BB5746">
        <w:rPr>
          <w:sz w:val="28"/>
          <w:szCs w:val="28"/>
        </w:rPr>
        <w:t xml:space="preserve"> отчетности</w:t>
      </w:r>
    </w:p>
    <w:p w:rsidR="00CC70D2" w:rsidRPr="00CC70D2" w:rsidRDefault="00E9182B" w:rsidP="00CC70D2">
      <w:pPr>
        <w:pStyle w:val="20"/>
        <w:shd w:val="clear" w:color="auto" w:fill="auto"/>
        <w:spacing w:after="280" w:line="240" w:lineRule="auto"/>
        <w:ind w:right="220" w:firstLine="0"/>
        <w:jc w:val="left"/>
        <w:rPr>
          <w:b w:val="0"/>
          <w:color w:val="3C3C3C"/>
          <w:sz w:val="28"/>
          <w:szCs w:val="28"/>
        </w:rPr>
      </w:pPr>
      <w:r>
        <w:rPr>
          <w:b w:val="0"/>
          <w:color w:val="3C3C3C"/>
          <w:sz w:val="28"/>
          <w:szCs w:val="28"/>
        </w:rPr>
        <w:t xml:space="preserve">     </w:t>
      </w:r>
      <w:proofErr w:type="gramStart"/>
      <w:r w:rsidR="00CC70D2">
        <w:rPr>
          <w:b w:val="0"/>
          <w:color w:val="3C3C3C"/>
          <w:sz w:val="28"/>
          <w:szCs w:val="28"/>
        </w:rPr>
        <w:t>2.1</w:t>
      </w:r>
      <w:r w:rsidRPr="00CC70D2">
        <w:rPr>
          <w:b w:val="0"/>
          <w:color w:val="3C3C3C"/>
          <w:sz w:val="28"/>
          <w:szCs w:val="28"/>
        </w:rPr>
        <w:t xml:space="preserve">  </w:t>
      </w:r>
      <w:r w:rsidR="00CC70D2" w:rsidRPr="00CC70D2">
        <w:rPr>
          <w:rFonts w:eastAsia="Calibri"/>
          <w:b w:val="0"/>
          <w:color w:val="auto"/>
          <w:sz w:val="28"/>
          <w:szCs w:val="28"/>
        </w:rPr>
        <w:t>Бюджетная</w:t>
      </w:r>
      <w:proofErr w:type="gramEnd"/>
      <w:r w:rsidR="00CC70D2" w:rsidRPr="00CC70D2">
        <w:rPr>
          <w:rFonts w:eastAsia="Calibri"/>
          <w:b w:val="0"/>
          <w:color w:val="auto"/>
          <w:sz w:val="28"/>
          <w:szCs w:val="28"/>
        </w:rPr>
        <w:t xml:space="preserve"> отчетность составляется главными </w:t>
      </w:r>
      <w:r w:rsidR="00CC70D2">
        <w:rPr>
          <w:rFonts w:eastAsia="Calibri"/>
          <w:b w:val="0"/>
          <w:color w:val="auto"/>
          <w:sz w:val="28"/>
          <w:szCs w:val="28"/>
        </w:rPr>
        <w:t>а по состоянию на 1 апреля,1 июля,1 октября текущего года, годовая –на 1 января  года следующим за отчетным. Месячная и квартальная отчетность является промежуточной и составляется нарастающим итогом с начала текущего финансового года</w:t>
      </w:r>
    </w:p>
    <w:p w:rsidR="00A613B0" w:rsidRPr="00BB5746" w:rsidRDefault="00CC70D2" w:rsidP="00CC70D2">
      <w:pPr>
        <w:pStyle w:val="20"/>
        <w:shd w:val="clear" w:color="auto" w:fill="auto"/>
        <w:spacing w:after="280" w:line="240" w:lineRule="auto"/>
        <w:ind w:right="220" w:firstLine="0"/>
        <w:jc w:val="left"/>
        <w:rPr>
          <w:rFonts w:eastAsia="Calibri"/>
          <w:color w:val="auto"/>
          <w:sz w:val="28"/>
          <w:szCs w:val="28"/>
        </w:rPr>
      </w:pPr>
      <w:r>
        <w:rPr>
          <w:rFonts w:eastAsia="Calibri"/>
          <w:b w:val="0"/>
          <w:color w:val="auto"/>
          <w:sz w:val="28"/>
          <w:szCs w:val="28"/>
        </w:rPr>
        <w:t xml:space="preserve">        </w:t>
      </w:r>
      <w:r w:rsidR="00BB5746" w:rsidRPr="00CC70D2">
        <w:rPr>
          <w:rFonts w:eastAsia="Calibri"/>
          <w:b w:val="0"/>
          <w:color w:val="auto"/>
          <w:sz w:val="28"/>
          <w:szCs w:val="28"/>
        </w:rPr>
        <w:t>2.2</w:t>
      </w:r>
      <w:r w:rsidR="00BB5746" w:rsidRPr="00E9182B">
        <w:rPr>
          <w:rFonts w:eastAsia="Calibri"/>
          <w:color w:val="auto"/>
          <w:sz w:val="28"/>
          <w:szCs w:val="28"/>
        </w:rPr>
        <w:t>.</w:t>
      </w:r>
      <w:r w:rsidRPr="00CC70D2">
        <w:rPr>
          <w:rFonts w:eastAsia="Calibri"/>
          <w:b w:val="0"/>
          <w:color w:val="auto"/>
          <w:sz w:val="28"/>
          <w:szCs w:val="28"/>
        </w:rPr>
        <w:t xml:space="preserve"> </w:t>
      </w:r>
      <w:r w:rsidRPr="00CC70D2">
        <w:rPr>
          <w:rFonts w:eastAsia="Calibri"/>
          <w:b w:val="0"/>
          <w:color w:val="auto"/>
          <w:sz w:val="28"/>
          <w:szCs w:val="28"/>
        </w:rPr>
        <w:t>Бюджетная отчетность составляется главными администраторами средств нарастающим итогом с начала</w:t>
      </w:r>
      <w:r w:rsidRPr="00CC70D2">
        <w:t xml:space="preserve"> </w:t>
      </w:r>
      <w:r w:rsidRPr="00CC70D2">
        <w:rPr>
          <w:rFonts w:eastAsia="Calibri"/>
          <w:b w:val="0"/>
          <w:color w:val="auto"/>
          <w:sz w:val="28"/>
          <w:szCs w:val="28"/>
        </w:rPr>
        <w:t>года</w:t>
      </w:r>
      <w:r w:rsidRPr="00CC70D2">
        <w:t xml:space="preserve"> </w:t>
      </w:r>
      <w:r w:rsidRPr="00CC70D2">
        <w:rPr>
          <w:rFonts w:eastAsia="Calibri"/>
          <w:b w:val="0"/>
          <w:color w:val="auto"/>
          <w:sz w:val="28"/>
          <w:szCs w:val="28"/>
        </w:rPr>
        <w:t>в рублях с точностью до второго десятичного знака после запятой</w:t>
      </w:r>
    </w:p>
    <w:p w:rsidR="00A613B0" w:rsidRPr="002C097F" w:rsidRDefault="00BB5746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2.3.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Бюджетная отчётность (за исключением сводной) составляется па основе данных 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лавной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книги, а также иных регистров бюджетного учёта. До составления бюджетной отчётности производится сверка оборотов и остатков по аналитическим регистрам учёта с оборотами и остатками по счетам 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юджетн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ого у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чёта.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Показатели годовой бюджетной отчётности должны быть подтверждены данными инвентаризации, проведённой в установленном порядке.</w:t>
      </w:r>
    </w:p>
    <w:p w:rsidR="00A613B0" w:rsidRPr="002C097F" w:rsidRDefault="00BB5746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2.4.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Изменения показателей Баланса (ф. 0503130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, ф. 0503730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) на начало года должны быть объяс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ены в Пояснительной 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записке (ф. 0503160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ф.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0503760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отклонения приведены в Сведениях об изменении остатков валюты баланса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ф. 0503173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, ф. 0503773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2.5.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Сводная бюджетная отчетность подписывается </w:t>
      </w:r>
      <w:r w:rsidR="00E9182B">
        <w:rPr>
          <w:rFonts w:ascii="Times New Roman" w:eastAsia="Calibri" w:hAnsi="Times New Roman" w:cs="Times New Roman"/>
          <w:color w:val="auto"/>
          <w:sz w:val="28"/>
          <w:szCs w:val="28"/>
        </w:rPr>
        <w:t>главой администрации и ведущим специалистом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467E2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2.6. </w:t>
      </w:r>
      <w:r w:rsidR="003467E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программном комплексе </w:t>
      </w:r>
      <w:r w:rsidR="00254661">
        <w:rPr>
          <w:rFonts w:ascii="Times New Roman" w:eastAsia="Calibri" w:hAnsi="Times New Roman" w:cs="Times New Roman"/>
          <w:color w:val="auto"/>
          <w:sz w:val="28"/>
          <w:szCs w:val="28"/>
        </w:rPr>
        <w:t>«СВОД СМАРТ»</w:t>
      </w:r>
      <w:r w:rsidR="003467E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54661">
        <w:rPr>
          <w:rFonts w:ascii="Times New Roman" w:eastAsia="Calibri" w:hAnsi="Times New Roman" w:cs="Times New Roman"/>
          <w:color w:val="auto"/>
          <w:sz w:val="28"/>
          <w:szCs w:val="28"/>
        </w:rPr>
        <w:t>формы</w:t>
      </w:r>
      <w:proofErr w:type="gramEnd"/>
      <w:r w:rsidR="003467E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имеющие числовых значений показателей и не содержащие пояснения, формируются и представляются с указанием отметки (статуса) "показатели отсутствуют", информация о чем подлежит отражению в разделе 5 "Прочие вопросы деятельности субъекта бюджетной отчетности" текстовой части пояснительной записки (ф. 0503160, ф. 0503760).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2.7.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В отчёте не должно быть подчисток и исправлений с применением корректирующих средств.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Ошибочные записи исправляются путём зачёркивания тонкой линией неправильных сумм, над которыми надписываются правильные суммы.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2.9.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лавные администраторы средств формируют и представляют следующую</w:t>
      </w:r>
      <w:r w:rsidR="00BB5746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отчётность по следующим формам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2.9.1.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Ежемесячно:</w:t>
      </w:r>
    </w:p>
    <w:p w:rsidR="00BB5746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BB5746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Справка по консолидируемым расчетам (ф.0503125) в части определения взаимосвязанных показателей по денежным расчетам;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Отчёт о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BB5746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BB5746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Отчет о принятых бюджетных обязательствах (по национальным проектам) (ф. 0503128-НП);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Справка о суммах консолидируемых поступлений, подлежащих зачислению на счет бюджета (ф. 0503 184).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2.9.2.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Ежеквартально:</w:t>
      </w:r>
    </w:p>
    <w:p w:rsidR="002A7CE2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движении денежных средств (ф. 0503123);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Справка по консолидируемым расчетам (ф.0503125);</w:t>
      </w:r>
    </w:p>
    <w:p w:rsidR="002A7CE2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-Отчет о бюджетных обязательствах (ф. 0503128);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принятых бюджетных обязательствах (по национальным проектам) (ф. 0503128-НП);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Справка о суммах консолидируемых поступлений, подлежащих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зачислению на счет бюджета (ф. 0503184);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Пояснительная записка (ф. 0503160) по перечню квартальных форм;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движении денежных средств учреждения (ф. 0503723);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об исполнении учреждением плана его финансово-хозяйственной деятельности (ф. 0503737);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об обязательствах учреждения (ф. 0503738);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об обязательствах учреждения (по национальным проектам) (ф. 0503738-нп);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Пояснительная записка к балансу учреждения (ф. 0503760) по перечню квартальных форм.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7378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9.3.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Ежегодно: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финансовых результатах деятельности (ф. 0503121);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движении денежных средств (ф. 0503123);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по консолидируемым расчетам (ф. 0503125);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принятых бюджетных обязательствах (ф. 0503128);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принятых бюджетных обязательствах (по национальным проектам) (ф. 0503128-нп);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о суммах консолидируемых поступлений, подлежащих зачислению на счет бюджета (ф. 0503184).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Пояснительная записка (ф. 0503160) по перечню годовых форм;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Баланс государственного (муниципального) учреждения (ф. 0503730)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по заключению учреждением счетов бухгалтерского учета отчетного финансового года (ф. 0503710);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финансовых результатах деятельности учреждения (ф. 0503721);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движении денежных средств учреждения (ф. 0503723);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по консолидируемым расчетам (ф. 0503725);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об исполнении учреждением плана его финансово-хозяйственной деятельности (ф. 0503737);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об обязательствах учреждения (по национальным проектам) (ф. 0503738-нп);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принятых учреждением обязательствах (ф. 0503738);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Пояснительная записка (ф. 0503760) по перечню годовых форм.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азделительный (ликвидационный)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баланса главного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распорядителя, получателя бюджетных средств главного,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главного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администратора источников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финансирования дефицита бюджет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а, главного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администратора, администратора доходов бюджета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(ф. 05032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30)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2.10. Пояснительная записка (ф. 0503160) составляется главным администратором средств бюджета в структуре, установленной п. 152 Инструкции № 191н с учетом следующих особенностей по ряду форм.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Текстовая часть составляется и представляются главным администратором средств бюджета в электронном виде и на бумажном носителе.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Форма 0503162 «Сведения о результатах деятельности» должна содержать обобщенные за отчетный период данные о результатах деятельности при исполнении муниципального задания. Если субъекту бюджетной отчетности главным </w:t>
      </w:r>
      <w:r w:rsidR="007A71BE">
        <w:rPr>
          <w:rFonts w:ascii="Times New Roman" w:eastAsia="Calibri" w:hAnsi="Times New Roman" w:cs="Times New Roman"/>
          <w:color w:val="auto"/>
          <w:sz w:val="28"/>
          <w:szCs w:val="28"/>
        </w:rPr>
        <w:t>распорядителем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средств бюджета не установлено муниципальное задание или показатели результативности деятельности, то Сведения представляются с нулевыми показателями. При этом информация о результатах деятельности раскрывается в текстовой части раздела 2 Пояснительной записки формы 0503160.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В форме 0503164 «Сведения об исполнении бюджета»: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разделу 1 «Доходы бюджета» в графе 1 указываются коды бюджетной классификации, по которым исполнение на 1 апреля, 1 июля, 1 октября составило </w:t>
      </w:r>
      <w:r w:rsidR="0091576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соответственно менее 20%, 45%, 95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% от утвержденных годовых назначений, с обязательным указанием причин отклонений в графе 9. В годовой отчетности указываются показатели, по которым объем недополученных доходов относительно плановых (прогнозных) назначений составил 5 % и выше.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 разделу 2 «Расходы бюджета» отражаются показатели, по которым исполнение на 1 апреля, 1 июля, 1 октября и за год составило</w:t>
      </w:r>
      <w:r w:rsidR="006068C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соответственно менее 20%, 45%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, 95% от утвержденных годовых назначений с обязательным указанием причин отклонений в графе 9.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Причины отклонений заполняются по перечню, предусмотренному в справочнике к соответствующей форме в программном комплексе «С</w:t>
      </w:r>
      <w:r w:rsidR="006773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ВОД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СМАРТ».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Подробное раскрытие причин отклонений раскрываются в текстовой части Раздел 3 «Анализ отчета об исполнении бюджета субъектом бюджетной отчетности» Пояснительной записки (ф. 0503160).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В форме 0503175 «Сведений о принятых и неисполненных обязательствах получателей бюджетных средств» в графах 7, 8 указывается причина образования неисполненных обязательств (бюджетных (денежных) обязательств) с указанием кодов причины неисполнения в соответствии со справочником в программном комплексе «СВОД СМАРТ».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Иные причины, не включенные в данный справочник, отражаются с кодом «03» - иные причины (подлежат отражению в текстовой части раздела 4 "Анализ показателей бухгалтерской отчетности субъекта бюджетной отчетности" Пояснительной записки (ф. 0503160).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Показатели по гр.7, гр.8 раздела 3 Сводных сведений не заполняются.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Причины и основания принятия обязательств сверх утвержденных бюджетных назначений подлежат описанию в текстовой части раздела 4 "Анализ показателей бухгалтерской отчетности субъекта бюджетной отчетности" Пояснительной записки (ф. 0503160).</w:t>
      </w:r>
    </w:p>
    <w:p w:rsidR="00A613B0" w:rsidRPr="002C097F" w:rsidRDefault="00850DE0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2C097F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11.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рав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ка о суммах консолидируемых поступлений, подлежащих</w:t>
      </w:r>
      <w:r w:rsidR="00DD36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зачислению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счет бюджета (ф. 0503184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), составляется главными адми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нистраторами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средств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районного бюджета на суммы межбюджетных трансфертов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пере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ис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ленных из 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ластного бюджета и находящихся на отчё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тную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дату на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счете УФК по Кировской области, открытом на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балансовом счёте 40101 «Доходы распределяемые органами Федерального казначейства между уровнями’ бюджетной системы российской Ф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едерации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 подлежащих зачислению на счет районного бюджета в следующем отчетном периоде.</w:t>
      </w:r>
    </w:p>
    <w:p w:rsidR="004F0019" w:rsidRPr="00807328" w:rsidRDefault="004F0019" w:rsidP="0080732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A613B0" w:rsidRDefault="004F0019" w:rsidP="00622B36">
      <w:pPr>
        <w:pStyle w:val="20"/>
        <w:shd w:val="clear" w:color="auto" w:fill="auto"/>
        <w:spacing w:after="0" w:line="240" w:lineRule="auto"/>
        <w:ind w:right="220" w:firstLine="709"/>
        <w:rPr>
          <w:sz w:val="28"/>
          <w:szCs w:val="28"/>
        </w:rPr>
      </w:pPr>
      <w:r w:rsidRPr="00F93AD5">
        <w:rPr>
          <w:sz w:val="28"/>
          <w:szCs w:val="28"/>
        </w:rPr>
        <w:t>3</w:t>
      </w:r>
      <w:r w:rsidR="002C097F" w:rsidRPr="00F93AD5">
        <w:rPr>
          <w:sz w:val="28"/>
          <w:szCs w:val="28"/>
        </w:rPr>
        <w:t>.</w:t>
      </w:r>
      <w:r w:rsidRPr="00F93AD5">
        <w:rPr>
          <w:sz w:val="28"/>
          <w:szCs w:val="28"/>
        </w:rPr>
        <w:t xml:space="preserve"> </w:t>
      </w:r>
      <w:r w:rsidR="00754C8E" w:rsidRPr="00F93AD5">
        <w:rPr>
          <w:sz w:val="28"/>
          <w:szCs w:val="28"/>
        </w:rPr>
        <w:t xml:space="preserve">Представление сводной бюджетной </w:t>
      </w:r>
      <w:r w:rsidR="00754C8E" w:rsidRPr="00F93AD5">
        <w:rPr>
          <w:bCs w:val="0"/>
          <w:sz w:val="28"/>
          <w:szCs w:val="28"/>
        </w:rPr>
        <w:t xml:space="preserve">отчетности </w:t>
      </w:r>
      <w:r w:rsidRPr="00F93AD5">
        <w:rPr>
          <w:sz w:val="28"/>
          <w:szCs w:val="28"/>
        </w:rPr>
        <w:t>в</w:t>
      </w:r>
      <w:r w:rsidR="00754C8E" w:rsidRPr="00F93AD5">
        <w:rPr>
          <w:sz w:val="28"/>
          <w:szCs w:val="28"/>
        </w:rPr>
        <w:t xml:space="preserve"> </w:t>
      </w:r>
      <w:r w:rsidR="00754C8E" w:rsidRPr="00F93AD5">
        <w:rPr>
          <w:bCs w:val="0"/>
          <w:sz w:val="28"/>
          <w:szCs w:val="28"/>
        </w:rPr>
        <w:t>управление фи</w:t>
      </w:r>
      <w:r w:rsidR="00754C8E" w:rsidRPr="00F93AD5">
        <w:rPr>
          <w:sz w:val="28"/>
          <w:szCs w:val="28"/>
        </w:rPr>
        <w:t>нансов Оричевского района</w:t>
      </w:r>
    </w:p>
    <w:p w:rsidR="00622B36" w:rsidRPr="00F93AD5" w:rsidRDefault="00622B36" w:rsidP="00622B36">
      <w:pPr>
        <w:pStyle w:val="20"/>
        <w:shd w:val="clear" w:color="auto" w:fill="auto"/>
        <w:spacing w:after="0" w:line="240" w:lineRule="auto"/>
        <w:ind w:right="220" w:firstLine="709"/>
        <w:rPr>
          <w:sz w:val="28"/>
          <w:szCs w:val="28"/>
        </w:rPr>
      </w:pPr>
    </w:p>
    <w:p w:rsidR="00A613B0" w:rsidRDefault="00754C8E" w:rsidP="00622B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3.1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Сводная бюджетная отчетность формируется и представляется в управление финансов Оричевского района главными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администраторами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средств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районного б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юджета в программном комплексе «С</w:t>
      </w:r>
      <w:r w:rsidR="00E70C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ВОД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СМАРТ» и на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умажном носителе. Показатели бюджетной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отчетности,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ляем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ой в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электронном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виде, должны быть идентичны показателям бюджетной отчет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ност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и, представленной па бумажном носителе.</w:t>
      </w:r>
    </w:p>
    <w:p w:rsidR="00F93AD5" w:rsidRDefault="004F0019" w:rsidP="00622B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.2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Месячная, квартальная и годовая бюджетная отчетность представл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яется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управление финансов Оричевского района главными администр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торами средств районного бюджета в сроки, утверждённые настоя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щим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прика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зом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F93AD5" w:rsidRPr="00F93AD5" w:rsidRDefault="00F93AD5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3.3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. В случае отсутствия организационно-технической возможности формирования и хранения бюджетной отчетности в виде электронного документа и (или) в случае, если законодательством Российской Федерации установлено требование о необходимости составления (хранения) документа исключительно на бумажном носителе, бюджетная отчетность формируется на бумажном носителе и представляется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связи.</w:t>
      </w:r>
    </w:p>
    <w:p w:rsidR="00F93AD5" w:rsidRPr="00F93AD5" w:rsidRDefault="00F93AD5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Днем представления отчетности считается дата ее подписания и смена статуса на «Готов к проверке»</w:t>
      </w:r>
      <w:r w:rsidR="00E70C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программном комплексе "СВОД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СМАРТ".</w:t>
      </w:r>
    </w:p>
    <w:p w:rsidR="00A613B0" w:rsidRPr="002C097F" w:rsidRDefault="004F001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F93AD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правление финансов Оричевского района последоват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ел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ьно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осу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ществляет проверку соблюдения контрольных соотношений показателей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сводной бюджетной отчетности главных администраторов средств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районного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юджета с использованием программных средств, а также корректности за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полн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ения текстовых значений показателей отчётности.</w:t>
      </w:r>
    </w:p>
    <w:p w:rsidR="00A613B0" w:rsidRPr="002C097F" w:rsidRDefault="004F001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F93AD5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случае обнаружения ошибок при проверке соблюдения контрольных отношений при наличии замечаний по предоставленной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бюджетной отчетности со стороны сотрудников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управления финансов Оричевского райо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на, главные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администраторы средств районного бюджета вносят н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еобход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мые исправления и </w:t>
      </w:r>
      <w:r w:rsidR="00053B2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осуществляют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повторное представление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бюджетной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отчетности.</w:t>
      </w:r>
    </w:p>
    <w:p w:rsidR="004F0019" w:rsidRPr="004F0019" w:rsidRDefault="004F0019" w:rsidP="004F001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A613B0" w:rsidRPr="00F93AD5" w:rsidRDefault="00E70C69" w:rsidP="00F93AD5">
      <w:pPr>
        <w:pStyle w:val="20"/>
        <w:shd w:val="clear" w:color="auto" w:fill="auto"/>
        <w:spacing w:after="280" w:line="240" w:lineRule="auto"/>
        <w:ind w:right="220" w:firstLine="709"/>
        <w:rPr>
          <w:sz w:val="28"/>
          <w:szCs w:val="28"/>
        </w:rPr>
      </w:pPr>
      <w:r>
        <w:rPr>
          <w:sz w:val="28"/>
          <w:szCs w:val="28"/>
        </w:rPr>
        <w:t>4 Заключительные положения</w:t>
      </w:r>
    </w:p>
    <w:p w:rsidR="00A613B0" w:rsidRPr="00F93AD5" w:rsidRDefault="00053B2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4.1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Главные администраторы </w:t>
      </w:r>
      <w:proofErr w:type="gramStart"/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средств  </w:t>
      </w:r>
      <w:r w:rsidR="004F0019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должны</w:t>
      </w:r>
      <w:proofErr w:type="gramEnd"/>
      <w:r w:rsidR="004F0019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обеспе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чить подписание и хранение бюджетной отчётности на бумажных носи</w:t>
      </w:r>
      <w:r w:rsidR="004F0019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елях в соответствии с установленными законодательством Российской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Федерации требованиями. Показатели бюджетной отчётности в электронном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виде должны быть идентичны показателям отчётности на 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бумажных носите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лях.</w:t>
      </w:r>
    </w:p>
    <w:p w:rsidR="00A613B0" w:rsidRPr="00F93AD5" w:rsidRDefault="00053B2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4.2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за достоверность представленной в управление финансов Оричевского района сводной бюджетной отчётности возлагается на главных администраторов средств бюджета.</w:t>
      </w:r>
    </w:p>
    <w:p w:rsidR="00A613B0" w:rsidRPr="00F93AD5" w:rsidRDefault="00053B2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Управление финансов Оричевского района может вводить дополни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ельные 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пециализированные формы отчётности, представляемые в составе форм 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го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довой, квартальной, месячной бюджетной отчётности, отражающие специфику деятельности главных администраторов </w:t>
      </w:r>
      <w:proofErr w:type="gramStart"/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средств  отдельными</w:t>
      </w:r>
      <w:proofErr w:type="gramEnd"/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нормативными правовыми актами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93AD5" w:rsidRPr="00F93AD5" w:rsidRDefault="00F93AD5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4.4. При составлении годовой отчетности следует также руководствоваться отдельными вопросами формирования отчетности, доведенными письмом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Министерства финансов Кировской области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sectPr w:rsidR="00F93AD5" w:rsidRPr="00F93AD5" w:rsidSect="004D5D65">
      <w:footerReference w:type="default" r:id="rId8"/>
      <w:pgSz w:w="11907" w:h="16840" w:code="9"/>
      <w:pgMar w:top="1418" w:right="567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2A" w:rsidRDefault="00882A2A">
      <w:r>
        <w:separator/>
      </w:r>
    </w:p>
  </w:endnote>
  <w:endnote w:type="continuationSeparator" w:id="0">
    <w:p w:rsidR="00882A2A" w:rsidRDefault="008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67479"/>
      <w:docPartObj>
        <w:docPartGallery w:val="Page Numbers (Bottom of Page)"/>
        <w:docPartUnique/>
      </w:docPartObj>
    </w:sdtPr>
    <w:sdtEndPr/>
    <w:sdtContent>
      <w:p w:rsidR="00622B36" w:rsidRDefault="003C033C">
        <w:pPr>
          <w:pStyle w:val="aa"/>
          <w:jc w:val="center"/>
        </w:pPr>
        <w:r>
          <w:fldChar w:fldCharType="begin"/>
        </w:r>
        <w:r w:rsidR="00622B36">
          <w:instrText>PAGE   \* MERGEFORMAT</w:instrText>
        </w:r>
        <w:r>
          <w:fldChar w:fldCharType="separate"/>
        </w:r>
        <w:r w:rsidR="00527502">
          <w:rPr>
            <w:noProof/>
          </w:rPr>
          <w:t>6</w:t>
        </w:r>
        <w:r>
          <w:fldChar w:fldCharType="end"/>
        </w:r>
      </w:p>
    </w:sdtContent>
  </w:sdt>
  <w:p w:rsidR="00622B36" w:rsidRDefault="00622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2A" w:rsidRDefault="00882A2A"/>
  </w:footnote>
  <w:footnote w:type="continuationSeparator" w:id="0">
    <w:p w:rsidR="00882A2A" w:rsidRDefault="00882A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AB4"/>
    <w:multiLevelType w:val="multilevel"/>
    <w:tmpl w:val="4B460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32FAD"/>
    <w:multiLevelType w:val="multilevel"/>
    <w:tmpl w:val="9C12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F03B1"/>
    <w:multiLevelType w:val="multilevel"/>
    <w:tmpl w:val="820A618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C3001"/>
    <w:multiLevelType w:val="multilevel"/>
    <w:tmpl w:val="A56C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C3782"/>
    <w:multiLevelType w:val="multilevel"/>
    <w:tmpl w:val="663098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C119F"/>
    <w:multiLevelType w:val="multilevel"/>
    <w:tmpl w:val="7428BC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924412"/>
    <w:multiLevelType w:val="multilevel"/>
    <w:tmpl w:val="36DC08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13B0"/>
    <w:rsid w:val="00053B29"/>
    <w:rsid w:val="000C05D0"/>
    <w:rsid w:val="001B2B78"/>
    <w:rsid w:val="00254661"/>
    <w:rsid w:val="00283A4C"/>
    <w:rsid w:val="002A0646"/>
    <w:rsid w:val="002A7CE2"/>
    <w:rsid w:val="002C097F"/>
    <w:rsid w:val="003467E2"/>
    <w:rsid w:val="003924B4"/>
    <w:rsid w:val="003A724A"/>
    <w:rsid w:val="003C033C"/>
    <w:rsid w:val="003C120F"/>
    <w:rsid w:val="003C31FB"/>
    <w:rsid w:val="00410908"/>
    <w:rsid w:val="004D5D65"/>
    <w:rsid w:val="004E3D91"/>
    <w:rsid w:val="004F0019"/>
    <w:rsid w:val="00527502"/>
    <w:rsid w:val="006068CB"/>
    <w:rsid w:val="006155AC"/>
    <w:rsid w:val="00622B36"/>
    <w:rsid w:val="0067738C"/>
    <w:rsid w:val="007172D2"/>
    <w:rsid w:val="00754C8E"/>
    <w:rsid w:val="007A71BE"/>
    <w:rsid w:val="007A7F2D"/>
    <w:rsid w:val="00807328"/>
    <w:rsid w:val="008306BF"/>
    <w:rsid w:val="00831686"/>
    <w:rsid w:val="00850DE0"/>
    <w:rsid w:val="00882A2A"/>
    <w:rsid w:val="008E02A8"/>
    <w:rsid w:val="00915762"/>
    <w:rsid w:val="009330C1"/>
    <w:rsid w:val="00973789"/>
    <w:rsid w:val="00A613B0"/>
    <w:rsid w:val="00BB5746"/>
    <w:rsid w:val="00CC70D2"/>
    <w:rsid w:val="00D149AD"/>
    <w:rsid w:val="00D752D1"/>
    <w:rsid w:val="00DD366A"/>
    <w:rsid w:val="00E3350B"/>
    <w:rsid w:val="00E70C69"/>
    <w:rsid w:val="00E9182B"/>
    <w:rsid w:val="00EE0C76"/>
    <w:rsid w:val="00EE31C7"/>
    <w:rsid w:val="00F93AD5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B037EE-D0E3-4D48-8B1A-FEA1273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0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3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9"/>
      <w:szCs w:val="29"/>
      <w:u w:val="none"/>
    </w:rPr>
  </w:style>
  <w:style w:type="character" w:customStyle="1" w:styleId="11">
    <w:name w:val="Заголовок №1"/>
    <w:basedOn w:val="1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sid w:val="003C0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45pt">
    <w:name w:val="Основной текст (3) + 14;5 pt;Полужирный;Не курсив"/>
    <w:basedOn w:val="3"/>
    <w:rsid w:val="003C03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 (3)"/>
    <w:basedOn w:val="3"/>
    <w:rsid w:val="003C0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3"/>
    <w:rsid w:val="003C0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115pt">
    <w:name w:val="Основной текст (5) + 11;5 pt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3C033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1">
    <w:name w:val="Основной текст (6)"/>
    <w:basedOn w:val="6"/>
    <w:rsid w:val="003C033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53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">
    <w:name w:val="Основной текст1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 (2)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6">
    <w:name w:val="Основной текст (2)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/>
    </w:rPr>
  </w:style>
  <w:style w:type="character" w:customStyle="1" w:styleId="33">
    <w:name w:val="Основной текст3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3pt0pt">
    <w:name w:val="Основной текст (2) + 13 pt;Не полужирный;Интервал 0 pt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13pt0pt">
    <w:name w:val="Основной текст (5) + 13 pt;Интервал 0 pt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Candara13pt0pt">
    <w:name w:val="Основной текст (5) + Candara;13 pt;Интервал 0 pt"/>
    <w:basedOn w:val="5"/>
    <w:rsid w:val="003C03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13pt0pt0">
    <w:name w:val="Основной текст (5) + 13 pt;Интервал 0 pt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4">
    <w:name w:val="Основной текст (5)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Candara10pt">
    <w:name w:val="Основной текст (5) + Candara;10 pt"/>
    <w:basedOn w:val="5"/>
    <w:rsid w:val="003C03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">
    <w:name w:val="Основной текст + Candara"/>
    <w:basedOn w:val="a4"/>
    <w:rsid w:val="003C03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Candara135pt0pt">
    <w:name w:val="Основной текст + Candara;13;5 pt;Интервал 0 pt"/>
    <w:basedOn w:val="a4"/>
    <w:rsid w:val="003C03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Интервал 0 pt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3pt0pt1">
    <w:name w:val="Основной текст (2) + 13 pt;Не полужирный;Интервал 0 pt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2pt0pt">
    <w:name w:val="Основной текст (2) + 12 pt;Интервал 0 pt"/>
    <w:basedOn w:val="2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ndara95pt0pt">
    <w:name w:val="Основной текст + Candara;9;5 pt;Малые прописные;Интервал 0 pt"/>
    <w:basedOn w:val="a4"/>
    <w:rsid w:val="003C033C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355pt-1pt">
    <w:name w:val="Основной текст + Candara;35;5 pt;Курсив;Интервал -1 pt"/>
    <w:basedOn w:val="a4"/>
    <w:rsid w:val="003C033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30"/>
      <w:w w:val="100"/>
      <w:position w:val="0"/>
      <w:sz w:val="71"/>
      <w:szCs w:val="71"/>
      <w:u w:val="none"/>
      <w:lang w:val="en-US"/>
    </w:rPr>
  </w:style>
  <w:style w:type="character" w:customStyle="1" w:styleId="-1pt0">
    <w:name w:val="Основной текст + Интервал -1 pt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">
    <w:name w:val="Основной текст (7)"/>
    <w:basedOn w:val="7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3">
    <w:name w:val="Основной текст (7)"/>
    <w:basedOn w:val="7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Основной текст (8)"/>
    <w:basedOn w:val="8"/>
    <w:rsid w:val="003C0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55">
    <w:name w:val="Основной текст (5)"/>
    <w:basedOn w:val="5"/>
    <w:rsid w:val="003C0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3C033C"/>
    <w:pPr>
      <w:shd w:val="clear" w:color="auto" w:fill="FFFFFF"/>
      <w:spacing w:after="420" w:line="0" w:lineRule="atLeast"/>
      <w:ind w:hanging="26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3C033C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30">
    <w:name w:val="Основной текст (3)"/>
    <w:basedOn w:val="a"/>
    <w:link w:val="3"/>
    <w:rsid w:val="003C033C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C033C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C033C"/>
    <w:pPr>
      <w:shd w:val="clear" w:color="auto" w:fill="FFFFFF"/>
      <w:spacing w:before="600" w:after="120" w:line="0" w:lineRule="atLeast"/>
      <w:ind w:hanging="4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3C033C"/>
    <w:pPr>
      <w:shd w:val="clear" w:color="auto" w:fill="FFFFFF"/>
      <w:spacing w:before="420" w:line="0" w:lineRule="atLeast"/>
    </w:pPr>
    <w:rPr>
      <w:rFonts w:ascii="Consolas" w:eastAsia="Consolas" w:hAnsi="Consolas" w:cs="Consolas"/>
      <w:spacing w:val="-10"/>
      <w:sz w:val="17"/>
      <w:szCs w:val="17"/>
    </w:rPr>
  </w:style>
  <w:style w:type="paragraph" w:customStyle="1" w:styleId="53">
    <w:name w:val="Основной текст5"/>
    <w:basedOn w:val="a"/>
    <w:link w:val="a4"/>
    <w:rsid w:val="003C033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3C033C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3C033C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List Paragraph"/>
    <w:basedOn w:val="a"/>
    <w:uiPriority w:val="34"/>
    <w:qFormat/>
    <w:rsid w:val="00807328"/>
    <w:pPr>
      <w:ind w:left="720"/>
      <w:contextualSpacing/>
    </w:pPr>
  </w:style>
  <w:style w:type="table" w:styleId="a7">
    <w:name w:val="Table Grid"/>
    <w:basedOn w:val="a1"/>
    <w:uiPriority w:val="59"/>
    <w:rsid w:val="0005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-1pt">
    <w:name w:val="Основной текст + 10 pt;Полужирный;Курсив;Интервал -1 pt"/>
    <w:basedOn w:val="a4"/>
    <w:rsid w:val="009737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</w:rPr>
  </w:style>
  <w:style w:type="paragraph" w:styleId="a8">
    <w:name w:val="header"/>
    <w:basedOn w:val="a"/>
    <w:link w:val="a9"/>
    <w:uiPriority w:val="99"/>
    <w:unhideWhenUsed/>
    <w:rsid w:val="00622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2B36"/>
    <w:rPr>
      <w:color w:val="000000"/>
    </w:rPr>
  </w:style>
  <w:style w:type="paragraph" w:styleId="aa">
    <w:name w:val="footer"/>
    <w:basedOn w:val="a"/>
    <w:link w:val="ab"/>
    <w:uiPriority w:val="99"/>
    <w:unhideWhenUsed/>
    <w:rsid w:val="00622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B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D5D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D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17A6-959E-4418-A502-DBF4EA43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 Ксения</dc:creator>
  <cp:lastModifiedBy>1</cp:lastModifiedBy>
  <cp:revision>21</cp:revision>
  <cp:lastPrinted>2020-03-24T11:12:00Z</cp:lastPrinted>
  <dcterms:created xsi:type="dcterms:W3CDTF">2020-03-13T04:55:00Z</dcterms:created>
  <dcterms:modified xsi:type="dcterms:W3CDTF">2020-05-12T08:38:00Z</dcterms:modified>
</cp:coreProperties>
</file>