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D6" w:rsidRPr="00CF5A78" w:rsidRDefault="003958D6" w:rsidP="003958D6">
      <w:pPr>
        <w:spacing w:before="225" w:after="225" w:line="450" w:lineRule="atLeast"/>
        <w:outlineLvl w:val="0"/>
        <w:rPr>
          <w:rFonts w:ascii="Arial" w:hAnsi="Arial" w:cs="Arial"/>
          <w:color w:val="415071"/>
          <w:kern w:val="36"/>
          <w:sz w:val="45"/>
          <w:szCs w:val="45"/>
          <w:lang w:eastAsia="ru-RU"/>
        </w:rPr>
      </w:pPr>
      <w:r w:rsidRPr="00CF5A78">
        <w:rPr>
          <w:rFonts w:ascii="Arial" w:hAnsi="Arial" w:cs="Arial"/>
          <w:color w:val="415071"/>
          <w:kern w:val="36"/>
          <w:sz w:val="45"/>
          <w:szCs w:val="45"/>
          <w:lang w:eastAsia="ru-RU"/>
        </w:rPr>
        <w:t>Руководство по соблюдению требований к сохранности автомобильных дорог местного значения</w:t>
      </w:r>
    </w:p>
    <w:p w:rsidR="003958D6" w:rsidRPr="005A1649" w:rsidRDefault="003958D6" w:rsidP="003958D6">
      <w:pPr>
        <w:spacing w:after="0" w:line="240" w:lineRule="auto"/>
        <w:ind w:firstLine="709"/>
        <w:jc w:val="both"/>
        <w:rPr>
          <w:rFonts w:ascii="Times New Roman" w:hAnsi="Times New Roman"/>
          <w:color w:val="000000"/>
          <w:sz w:val="28"/>
          <w:szCs w:val="28"/>
          <w:lang w:eastAsia="ru-RU"/>
        </w:rPr>
      </w:pPr>
      <w:r w:rsidRPr="003958D6">
        <w:rPr>
          <w:rFonts w:ascii="Times New Roman" w:hAnsi="Times New Roman"/>
          <w:color w:val="000000"/>
          <w:sz w:val="28"/>
          <w:szCs w:val="28"/>
          <w:lang w:eastAsia="ru-RU"/>
        </w:rPr>
        <w:t>Административный регламент исполнения муниципальной функции «</w:t>
      </w:r>
      <w:r w:rsidRPr="003958D6">
        <w:rPr>
          <w:rFonts w:ascii="Times New Roman" w:hAnsi="Times New Roman"/>
          <w:color w:val="333300"/>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w:t>
      </w:r>
      <w:r w:rsidRPr="005A1649">
        <w:rPr>
          <w:rFonts w:ascii="Times New Roman" w:hAnsi="Times New Roman"/>
          <w:color w:val="333300"/>
          <w:sz w:val="28"/>
          <w:szCs w:val="28"/>
        </w:rPr>
        <w:t xml:space="preserve">значения в границах населенных пунктов </w:t>
      </w:r>
      <w:r w:rsidR="00A75508">
        <w:rPr>
          <w:rFonts w:ascii="Times New Roman" w:hAnsi="Times New Roman"/>
          <w:color w:val="333300"/>
          <w:sz w:val="28"/>
          <w:szCs w:val="28"/>
        </w:rPr>
        <w:t>Пищальского</w:t>
      </w:r>
      <w:r w:rsidRPr="005A1649">
        <w:rPr>
          <w:rFonts w:ascii="Times New Roman" w:hAnsi="Times New Roman"/>
          <w:color w:val="333300"/>
          <w:sz w:val="28"/>
          <w:szCs w:val="28"/>
        </w:rPr>
        <w:t xml:space="preserve"> сельского поселения Оричевского района Кировской области</w:t>
      </w:r>
      <w:r w:rsidRPr="005A1649">
        <w:rPr>
          <w:rFonts w:ascii="Times New Roman" w:hAnsi="Times New Roman"/>
          <w:color w:val="000000"/>
          <w:sz w:val="28"/>
          <w:szCs w:val="28"/>
          <w:lang w:eastAsia="ru-RU"/>
        </w:rPr>
        <w:t xml:space="preserve">», утвержденный постановлением Администрации </w:t>
      </w:r>
      <w:r w:rsidR="00A75508">
        <w:rPr>
          <w:rFonts w:ascii="Times New Roman" w:hAnsi="Times New Roman"/>
          <w:color w:val="000000"/>
          <w:sz w:val="28"/>
          <w:szCs w:val="28"/>
          <w:lang w:eastAsia="ru-RU"/>
        </w:rPr>
        <w:t>Пищальского</w:t>
      </w:r>
      <w:r w:rsidRPr="005A1649">
        <w:rPr>
          <w:rFonts w:ascii="Times New Roman" w:hAnsi="Times New Roman"/>
          <w:color w:val="000000"/>
          <w:sz w:val="28"/>
          <w:szCs w:val="28"/>
          <w:lang w:eastAsia="ru-RU"/>
        </w:rPr>
        <w:t xml:space="preserve"> сельского поселения </w:t>
      </w:r>
      <w:r w:rsidRPr="005A1649">
        <w:rPr>
          <w:rFonts w:ascii="Times New Roman" w:hAnsi="Times New Roman"/>
          <w:bCs/>
          <w:sz w:val="28"/>
          <w:szCs w:val="28"/>
        </w:rPr>
        <w:t xml:space="preserve">от </w:t>
      </w:r>
      <w:r w:rsidR="002B69BC">
        <w:rPr>
          <w:rFonts w:ascii="Times New Roman" w:hAnsi="Times New Roman"/>
          <w:sz w:val="28"/>
          <w:szCs w:val="28"/>
        </w:rPr>
        <w:t>29.12.2014 № 5</w:t>
      </w:r>
      <w:r w:rsidR="00A75508">
        <w:rPr>
          <w:rFonts w:ascii="Times New Roman" w:hAnsi="Times New Roman"/>
          <w:sz w:val="28"/>
          <w:szCs w:val="28"/>
        </w:rPr>
        <w:t>7</w:t>
      </w:r>
      <w:r w:rsidRPr="005A1649">
        <w:rPr>
          <w:rFonts w:ascii="Times New Roman" w:hAnsi="Times New Roman"/>
          <w:sz w:val="28"/>
          <w:szCs w:val="28"/>
        </w:rPr>
        <w:t xml:space="preserve"> </w:t>
      </w:r>
      <w:r w:rsidRPr="005A1649">
        <w:rPr>
          <w:rFonts w:ascii="Times New Roman" w:hAnsi="Times New Roman"/>
          <w:color w:val="000000"/>
          <w:sz w:val="28"/>
          <w:szCs w:val="28"/>
          <w:lang w:eastAsia="ru-RU"/>
        </w:rPr>
        <w:t xml:space="preserve">(далее – Административный регламент) разработан в соответствии </w:t>
      </w:r>
      <w:proofErr w:type="gramStart"/>
      <w:r w:rsidRPr="005A1649">
        <w:rPr>
          <w:rFonts w:ascii="Times New Roman" w:hAnsi="Times New Roman"/>
          <w:color w:val="000000"/>
          <w:sz w:val="28"/>
          <w:szCs w:val="28"/>
          <w:lang w:eastAsia="ru-RU"/>
        </w:rPr>
        <w:t>с</w:t>
      </w:r>
      <w:proofErr w:type="gramEnd"/>
      <w:r w:rsidRPr="005A1649">
        <w:rPr>
          <w:rFonts w:ascii="Times New Roman" w:hAnsi="Times New Roman"/>
          <w:color w:val="000000"/>
          <w:sz w:val="28"/>
          <w:szCs w:val="28"/>
          <w:lang w:eastAsia="ru-RU"/>
        </w:rPr>
        <w:t>:</w:t>
      </w:r>
    </w:p>
    <w:p w:rsidR="003958D6" w:rsidRPr="005A1649" w:rsidRDefault="003958D6" w:rsidP="003958D6">
      <w:pPr>
        <w:spacing w:after="0" w:line="240" w:lineRule="auto"/>
        <w:ind w:firstLine="709"/>
        <w:jc w:val="both"/>
        <w:rPr>
          <w:rFonts w:ascii="Times New Roman" w:hAnsi="Times New Roman"/>
          <w:sz w:val="28"/>
          <w:szCs w:val="28"/>
        </w:rPr>
      </w:pPr>
      <w:r w:rsidRPr="005A1649">
        <w:rPr>
          <w:rFonts w:ascii="Times New Roman" w:hAnsi="Times New Roman"/>
          <w:sz w:val="28"/>
          <w:szCs w:val="28"/>
        </w:rPr>
        <w:t>Конституция Российской Федерации;</w:t>
      </w:r>
    </w:p>
    <w:p w:rsidR="003958D6" w:rsidRPr="005A1649" w:rsidRDefault="003958D6" w:rsidP="003958D6">
      <w:pPr>
        <w:spacing w:after="0" w:line="240" w:lineRule="auto"/>
        <w:ind w:firstLine="709"/>
        <w:jc w:val="both"/>
        <w:rPr>
          <w:rFonts w:ascii="Times New Roman" w:hAnsi="Times New Roman"/>
          <w:color w:val="000000"/>
          <w:sz w:val="28"/>
          <w:szCs w:val="28"/>
          <w:lang w:eastAsia="ru-RU"/>
        </w:rPr>
      </w:pPr>
      <w:r w:rsidRPr="005A1649">
        <w:rPr>
          <w:rFonts w:ascii="Times New Roman" w:hAnsi="Times New Roman"/>
          <w:sz w:val="28"/>
          <w:szCs w:val="28"/>
        </w:rPr>
        <w:t>Кодекс Российской Федерации об административных правонарушениях от 30.12.2001 № 195-ФЗ; Федеральный закон от 06.10.2003 № 131-ФЗ «Об общих принципах организации местного самоуправления в Российской Федерации»;</w:t>
      </w:r>
      <w:r w:rsidR="00A75508">
        <w:rPr>
          <w:rFonts w:ascii="Times New Roman" w:hAnsi="Times New Roman"/>
          <w:sz w:val="28"/>
          <w:szCs w:val="28"/>
        </w:rPr>
        <w:t xml:space="preserve"> </w:t>
      </w:r>
      <w:r w:rsidRPr="005A1649">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5A1649">
        <w:rPr>
          <w:rFonts w:ascii="Times New Roman" w:hAnsi="Times New Roman"/>
          <w:sz w:val="28"/>
          <w:szCs w:val="28"/>
        </w:rPr>
        <w:t>;Ф</w:t>
      </w:r>
      <w:proofErr w:type="gramEnd"/>
      <w:r w:rsidRPr="005A1649">
        <w:rPr>
          <w:rFonts w:ascii="Times New Roman" w:hAnsi="Times New Roman"/>
          <w:sz w:val="28"/>
          <w:szCs w:val="28"/>
        </w:rPr>
        <w:t xml:space="preserve">едеральный закон от 10.12.1995 № 196-ФЗ «О безопасности дорожного движения»;Федеральный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 Постановление Правительства Российской Федерации от 28.09.2009     № 767 «О классификации автомобильных дорог в Российской Федерации»; Государственный стандарт Российской Федерации ГОСТ </w:t>
      </w:r>
      <w:proofErr w:type="gramStart"/>
      <w:r w:rsidRPr="005A1649">
        <w:rPr>
          <w:rFonts w:ascii="Times New Roman" w:hAnsi="Times New Roman"/>
          <w:sz w:val="28"/>
          <w:szCs w:val="28"/>
        </w:rPr>
        <w:t>Р</w:t>
      </w:r>
      <w:proofErr w:type="gramEnd"/>
      <w:r w:rsidRPr="005A1649">
        <w:rPr>
          <w:rFonts w:ascii="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w:t>
      </w:r>
      <w:proofErr w:type="gramStart"/>
      <w:r w:rsidRPr="005A1649">
        <w:rPr>
          <w:rFonts w:ascii="Times New Roman" w:hAnsi="Times New Roman"/>
          <w:sz w:val="28"/>
          <w:szCs w:val="28"/>
        </w:rPr>
        <w:t>движения»;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A75508">
        <w:rPr>
          <w:rFonts w:ascii="Times New Roman" w:hAnsi="Times New Roman"/>
          <w:sz w:val="28"/>
          <w:szCs w:val="28"/>
        </w:rPr>
        <w:t xml:space="preserve"> </w:t>
      </w:r>
      <w:r w:rsidRPr="005A1649">
        <w:rPr>
          <w:rFonts w:ascii="Times New Roman" w:hAnsi="Times New Roman"/>
          <w:sz w:val="28"/>
          <w:szCs w:val="28"/>
        </w:rPr>
        <w:t xml:space="preserve">Закон Кировской области от 04.12.207 № 200-ЗО «Об административной ответственности в Кировской области»;  Постановление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w:t>
      </w:r>
      <w:r w:rsidRPr="005A1649">
        <w:rPr>
          <w:rFonts w:ascii="Times New Roman" w:hAnsi="Times New Roman"/>
          <w:sz w:val="28"/>
          <w:szCs w:val="28"/>
        </w:rPr>
        <w:lastRenderedPageBreak/>
        <w:t xml:space="preserve">самоуправления муниципальных образований Кировской области»; Устав муниципального образования </w:t>
      </w:r>
      <w:r w:rsidR="00A75508">
        <w:rPr>
          <w:rFonts w:ascii="Times New Roman" w:hAnsi="Times New Roman"/>
          <w:sz w:val="28"/>
          <w:szCs w:val="28"/>
        </w:rPr>
        <w:t xml:space="preserve"> Пищальское </w:t>
      </w:r>
      <w:r w:rsidRPr="005A1649">
        <w:rPr>
          <w:rFonts w:ascii="Times New Roman" w:hAnsi="Times New Roman"/>
          <w:sz w:val="28"/>
          <w:szCs w:val="28"/>
        </w:rPr>
        <w:t xml:space="preserve"> сельское</w:t>
      </w:r>
      <w:r w:rsidR="00A75508">
        <w:rPr>
          <w:rFonts w:ascii="Times New Roman" w:hAnsi="Times New Roman"/>
          <w:sz w:val="28"/>
          <w:szCs w:val="28"/>
        </w:rPr>
        <w:t xml:space="preserve"> </w:t>
      </w:r>
      <w:r w:rsidRPr="005A1649">
        <w:rPr>
          <w:rFonts w:ascii="Times New Roman" w:hAnsi="Times New Roman"/>
          <w:sz w:val="28"/>
          <w:szCs w:val="28"/>
        </w:rPr>
        <w:t xml:space="preserve"> поселение  Оричевского района Кировской области»</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 xml:space="preserve">В части муниципального земельного контроля осуществляется </w:t>
      </w:r>
      <w:proofErr w:type="gramStart"/>
      <w:r w:rsidRPr="005A1649">
        <w:rPr>
          <w:rFonts w:ascii="Times New Roman" w:hAnsi="Times New Roman"/>
          <w:color w:val="000000"/>
          <w:sz w:val="28"/>
          <w:szCs w:val="28"/>
          <w:lang w:eastAsia="ru-RU"/>
        </w:rPr>
        <w:t xml:space="preserve">контроль </w:t>
      </w:r>
      <w:r w:rsidR="00A75508">
        <w:rPr>
          <w:rFonts w:ascii="Times New Roman" w:hAnsi="Times New Roman"/>
          <w:color w:val="000000"/>
          <w:sz w:val="28"/>
          <w:szCs w:val="28"/>
          <w:lang w:eastAsia="ru-RU"/>
        </w:rPr>
        <w:t xml:space="preserve"> </w:t>
      </w:r>
      <w:r w:rsidRPr="005A1649">
        <w:rPr>
          <w:rFonts w:ascii="Times New Roman" w:hAnsi="Times New Roman"/>
          <w:color w:val="000000"/>
          <w:sz w:val="28"/>
          <w:szCs w:val="28"/>
          <w:lang w:eastAsia="ru-RU"/>
        </w:rPr>
        <w:t>за</w:t>
      </w:r>
      <w:proofErr w:type="gramEnd"/>
      <w:r w:rsidRPr="005A1649">
        <w:rPr>
          <w:rFonts w:ascii="Times New Roman" w:hAnsi="Times New Roman"/>
          <w:color w:val="000000"/>
          <w:sz w:val="28"/>
          <w:szCs w:val="28"/>
          <w:lang w:eastAsia="ru-RU"/>
        </w:rPr>
        <w:t xml:space="preserve"> соблюдением обязательных требований установленных в соответствии с законодательством и нормами Российской Федерации в области обеспечения сохранности автомобильных дорог, требования к использованию и сохранности дорог местного значения, в том числе:</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а)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б) соблюдение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в) соблюдение весовых и габаритных параметров транспортных сре</w:t>
      </w:r>
      <w:proofErr w:type="gramStart"/>
      <w:r w:rsidRPr="005A1649">
        <w:rPr>
          <w:rFonts w:ascii="Times New Roman" w:hAnsi="Times New Roman"/>
          <w:color w:val="000000"/>
          <w:sz w:val="28"/>
          <w:szCs w:val="28"/>
          <w:lang w:eastAsia="ru-RU"/>
        </w:rPr>
        <w:t>дств пр</w:t>
      </w:r>
      <w:proofErr w:type="gramEnd"/>
      <w:r w:rsidRPr="005A1649">
        <w:rPr>
          <w:rFonts w:ascii="Times New Roman" w:hAnsi="Times New Roman"/>
          <w:color w:val="000000"/>
          <w:sz w:val="28"/>
          <w:szCs w:val="28"/>
          <w:lang w:eastAsia="ru-RU"/>
        </w:rPr>
        <w:t>и движении по автомобильным дорогам местного значения, включая периоды временного ограничения движения транспортных средств.</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Пользователям автомобильными дорогами запрещается:</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2)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3)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Пользователям автомобильными дорогами и иным осуществляющим использование автомобильных дорог лицам запрещается:</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1) загрязнять дорожное покрытие, полосы отвода и придорожные полосы автомобильных дорог;</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2) использовать водоотводные сооружения автомобильных дорог для стока или сброса вод;</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A1649">
        <w:rPr>
          <w:rFonts w:ascii="Times New Roman" w:hAnsi="Times New Roman"/>
          <w:color w:val="000000"/>
          <w:sz w:val="28"/>
          <w:szCs w:val="28"/>
          <w:lang w:eastAsia="ru-RU"/>
        </w:rPr>
        <w:t>дств с д</w:t>
      </w:r>
      <w:proofErr w:type="gramEnd"/>
      <w:r w:rsidRPr="005A1649">
        <w:rPr>
          <w:rFonts w:ascii="Times New Roman" w:hAnsi="Times New Roman"/>
          <w:color w:val="000000"/>
          <w:sz w:val="28"/>
          <w:szCs w:val="28"/>
          <w:lang w:eastAsia="ru-RU"/>
        </w:rPr>
        <w:t>орожным покрытием;</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4) создавать условия, препятствующие обеспечению безопасности дорожного движения;</w:t>
      </w:r>
    </w:p>
    <w:p w:rsidR="005A1649" w:rsidRPr="005A1649" w:rsidRDefault="005A1649" w:rsidP="005A1649">
      <w:pPr>
        <w:spacing w:before="150" w:after="150" w:line="240" w:lineRule="auto"/>
        <w:jc w:val="both"/>
        <w:rPr>
          <w:rFonts w:ascii="Times New Roman" w:hAnsi="Times New Roman"/>
          <w:color w:val="000000"/>
          <w:sz w:val="28"/>
          <w:szCs w:val="28"/>
          <w:lang w:eastAsia="ru-RU"/>
        </w:rPr>
      </w:pPr>
      <w:r w:rsidRPr="005A1649">
        <w:rPr>
          <w:rFonts w:ascii="Times New Roman" w:hAnsi="Times New Roman"/>
          <w:color w:val="000000"/>
          <w:sz w:val="28"/>
          <w:szCs w:val="28"/>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5A1649" w:rsidRPr="005A1649" w:rsidRDefault="005A1649" w:rsidP="005A1649">
      <w:pPr>
        <w:shd w:val="clear" w:color="auto" w:fill="FFFFFF"/>
        <w:spacing w:after="150" w:line="240" w:lineRule="auto"/>
        <w:outlineLvl w:val="0"/>
        <w:rPr>
          <w:rFonts w:ascii="Times New Roman" w:hAnsi="Times New Roman"/>
          <w:color w:val="000000"/>
          <w:sz w:val="28"/>
          <w:szCs w:val="28"/>
          <w:shd w:val="clear" w:color="auto" w:fill="FFFFFF"/>
          <w:lang w:eastAsia="ru-RU"/>
        </w:rPr>
      </w:pPr>
      <w:r w:rsidRPr="005A1649">
        <w:rPr>
          <w:rFonts w:ascii="Times New Roman" w:hAnsi="Times New Roman"/>
          <w:color w:val="000000"/>
          <w:sz w:val="28"/>
          <w:szCs w:val="28"/>
          <w:shd w:val="clear" w:color="auto" w:fill="FFFFFF"/>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958D6" w:rsidRPr="003958D6" w:rsidRDefault="003958D6" w:rsidP="003958D6">
      <w:pPr>
        <w:spacing w:after="0" w:line="240" w:lineRule="auto"/>
        <w:ind w:firstLine="709"/>
        <w:jc w:val="both"/>
        <w:rPr>
          <w:rFonts w:ascii="Times New Roman" w:hAnsi="Times New Roman"/>
          <w:sz w:val="28"/>
          <w:szCs w:val="28"/>
        </w:rPr>
      </w:pPr>
    </w:p>
    <w:sectPr w:rsidR="003958D6" w:rsidRPr="003958D6" w:rsidSect="00703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8D6"/>
    <w:rsid w:val="00150ED2"/>
    <w:rsid w:val="002B69BC"/>
    <w:rsid w:val="003958D6"/>
    <w:rsid w:val="005A1649"/>
    <w:rsid w:val="0070336B"/>
    <w:rsid w:val="008A46CE"/>
    <w:rsid w:val="00A75508"/>
    <w:rsid w:val="00FA21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58D6"/>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нак Знак8 Знак Знак"/>
    <w:basedOn w:val="a"/>
    <w:rsid w:val="003958D6"/>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Spas</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4</cp:revision>
  <cp:lastPrinted>2020-03-20T13:25:00Z</cp:lastPrinted>
  <dcterms:created xsi:type="dcterms:W3CDTF">2020-03-20T12:56:00Z</dcterms:created>
  <dcterms:modified xsi:type="dcterms:W3CDTF">2020-03-20T13:25:00Z</dcterms:modified>
</cp:coreProperties>
</file>