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2" w:rsidRDefault="00212632"/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8"/>
      </w:tblGrid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3B7318" w:rsidP="00F47E44">
            <w:pPr>
              <w:jc w:val="center"/>
              <w:rPr>
                <w:b/>
                <w:sz w:val="28"/>
                <w:szCs w:val="28"/>
              </w:rPr>
            </w:pPr>
            <w:r w:rsidRPr="00F72827">
              <w:rPr>
                <w:b/>
                <w:sz w:val="28"/>
                <w:szCs w:val="28"/>
              </w:rPr>
              <w:t>АДМИНИСТРАЦИЯ</w:t>
            </w:r>
            <w:r w:rsidR="00B14FF7" w:rsidRPr="00F72827">
              <w:rPr>
                <w:b/>
                <w:sz w:val="28"/>
                <w:szCs w:val="28"/>
              </w:rPr>
              <w:t xml:space="preserve"> </w:t>
            </w:r>
            <w:r w:rsidR="00F47E44">
              <w:rPr>
                <w:b/>
                <w:sz w:val="28"/>
                <w:szCs w:val="28"/>
              </w:rPr>
              <w:t xml:space="preserve">ПИЩАЛЬСКОГО СЕЛЬСКОГО ПОСЕЛЕНИЯ </w:t>
            </w:r>
            <w:r w:rsidR="00B14FF7" w:rsidRPr="00F72827">
              <w:rPr>
                <w:b/>
                <w:sz w:val="28"/>
                <w:szCs w:val="28"/>
              </w:rPr>
              <w:t>ОРИЧЕВСКОГО РАЙОНА</w:t>
            </w:r>
            <w:r w:rsidR="00F47E44">
              <w:rPr>
                <w:b/>
                <w:sz w:val="28"/>
                <w:szCs w:val="28"/>
              </w:rPr>
              <w:t xml:space="preserve">  КИРОВСКОЙ ОБЛАСТИ</w:t>
            </w:r>
          </w:p>
        </w:tc>
      </w:tr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B14FF7" w:rsidP="00F47E44">
            <w:pPr>
              <w:rPr>
                <w:sz w:val="28"/>
                <w:szCs w:val="28"/>
              </w:rPr>
            </w:pPr>
          </w:p>
        </w:tc>
      </w:tr>
      <w:tr w:rsidR="00D92556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92556" w:rsidRPr="00F72827" w:rsidRDefault="00D92556" w:rsidP="00F7282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7C5CF0" w:rsidP="00B623D9">
            <w:pPr>
              <w:jc w:val="center"/>
              <w:rPr>
                <w:b/>
                <w:sz w:val="32"/>
                <w:szCs w:val="32"/>
              </w:rPr>
            </w:pPr>
            <w:r w:rsidRPr="00F72827">
              <w:rPr>
                <w:b/>
                <w:sz w:val="32"/>
                <w:szCs w:val="32"/>
              </w:rPr>
              <w:t>ПОСТАНОВЛЕНИЕ</w:t>
            </w:r>
            <w:r w:rsidR="00647850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384CDB" w:rsidRPr="00F72827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384CDB" w:rsidRPr="00F72827" w:rsidRDefault="00384CDB" w:rsidP="00F72827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470100" w:rsidRPr="00F72827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470100" w:rsidRPr="00F72827" w:rsidRDefault="00470100" w:rsidP="00F72827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F72827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F72827" w:rsidRDefault="006E0AE7" w:rsidP="0021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F72827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F72827" w:rsidRDefault="001B1CF8" w:rsidP="003B4EA2">
            <w:pPr>
              <w:rPr>
                <w:sz w:val="28"/>
                <w:szCs w:val="28"/>
              </w:rPr>
            </w:pPr>
            <w:r w:rsidRPr="00F72827">
              <w:rPr>
                <w:sz w:val="28"/>
                <w:szCs w:val="28"/>
              </w:rPr>
              <w:t xml:space="preserve">№ </w:t>
            </w:r>
            <w:r w:rsidR="00BC0528">
              <w:rPr>
                <w:sz w:val="28"/>
                <w:szCs w:val="28"/>
              </w:rPr>
              <w:t xml:space="preserve"> </w:t>
            </w:r>
            <w:r w:rsidR="006E0AE7">
              <w:rPr>
                <w:sz w:val="28"/>
                <w:szCs w:val="28"/>
              </w:rPr>
              <w:t>31</w:t>
            </w:r>
          </w:p>
        </w:tc>
      </w:tr>
      <w:tr w:rsidR="006B553C" w:rsidRPr="00F72827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F72827" w:rsidRDefault="006B553C" w:rsidP="00F7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F72827" w:rsidRDefault="00F47E44" w:rsidP="00F7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F72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F72827" w:rsidRDefault="006B553C" w:rsidP="00F72827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F72827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384CDB" w:rsidRPr="00F72827" w:rsidRDefault="00384CDB" w:rsidP="00F72827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7C45AB" w:rsidRDefault="007C45AB" w:rsidP="007C45A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от 20.02.2018 </w:t>
            </w:r>
          </w:p>
          <w:p w:rsidR="00B14FF7" w:rsidRPr="00F72827" w:rsidRDefault="007C45AB" w:rsidP="007C45A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12 (с изменениями от 12.07.2018 № 27)</w:t>
            </w:r>
          </w:p>
        </w:tc>
      </w:tr>
      <w:tr w:rsidR="00702871" w:rsidRPr="00F72827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702871" w:rsidRPr="00F72827" w:rsidRDefault="00702871" w:rsidP="00F72827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F72827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3160E4" w:rsidRDefault="0044129A" w:rsidP="00F72827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72827">
              <w:rPr>
                <w:sz w:val="28"/>
                <w:szCs w:val="28"/>
              </w:rPr>
              <w:t>В с</w:t>
            </w:r>
            <w:r w:rsidR="00871DF1">
              <w:rPr>
                <w:sz w:val="28"/>
                <w:szCs w:val="28"/>
              </w:rPr>
              <w:t xml:space="preserve">оответствии с протестом прокурора Оричевского района от </w:t>
            </w:r>
            <w:r w:rsidR="007C45AB">
              <w:rPr>
                <w:sz w:val="28"/>
                <w:szCs w:val="28"/>
              </w:rPr>
              <w:t>29</w:t>
            </w:r>
            <w:r w:rsidR="00871DF1" w:rsidRPr="00F47E44">
              <w:rPr>
                <w:sz w:val="28"/>
                <w:szCs w:val="28"/>
              </w:rPr>
              <w:t>.</w:t>
            </w:r>
            <w:r w:rsidR="007C45AB">
              <w:rPr>
                <w:sz w:val="28"/>
                <w:szCs w:val="28"/>
              </w:rPr>
              <w:t>03.</w:t>
            </w:r>
            <w:r w:rsidR="00871DF1" w:rsidRPr="00F47E44">
              <w:rPr>
                <w:sz w:val="28"/>
                <w:szCs w:val="28"/>
              </w:rPr>
              <w:t>201</w:t>
            </w:r>
            <w:r w:rsidR="00212632" w:rsidRPr="00F47E44">
              <w:rPr>
                <w:sz w:val="28"/>
                <w:szCs w:val="28"/>
              </w:rPr>
              <w:t>8</w:t>
            </w:r>
            <w:r w:rsidR="00871DF1" w:rsidRPr="00F47E44">
              <w:rPr>
                <w:sz w:val="28"/>
                <w:szCs w:val="28"/>
              </w:rPr>
              <w:t xml:space="preserve"> № 02-03-201</w:t>
            </w:r>
            <w:r w:rsidR="007C45AB">
              <w:rPr>
                <w:sz w:val="28"/>
                <w:szCs w:val="28"/>
              </w:rPr>
              <w:t>9</w:t>
            </w:r>
            <w:r w:rsidR="00212632">
              <w:rPr>
                <w:color w:val="FF0000"/>
                <w:sz w:val="28"/>
                <w:szCs w:val="28"/>
              </w:rPr>
              <w:t xml:space="preserve"> </w:t>
            </w:r>
            <w:r w:rsidR="003160E4">
              <w:rPr>
                <w:color w:val="FF0000"/>
                <w:sz w:val="28"/>
                <w:szCs w:val="28"/>
              </w:rPr>
              <w:t xml:space="preserve"> </w:t>
            </w:r>
            <w:r w:rsidR="00503BAE" w:rsidRPr="00F72827">
              <w:rPr>
                <w:sz w:val="28"/>
                <w:szCs w:val="28"/>
              </w:rPr>
              <w:t xml:space="preserve">администрация </w:t>
            </w:r>
            <w:r w:rsidR="00F47E44">
              <w:rPr>
                <w:sz w:val="28"/>
                <w:szCs w:val="28"/>
              </w:rPr>
              <w:t>Пищальского сельского</w:t>
            </w:r>
            <w:r w:rsidR="00503BAE" w:rsidRPr="00F72827">
              <w:rPr>
                <w:sz w:val="28"/>
                <w:szCs w:val="28"/>
              </w:rPr>
              <w:t xml:space="preserve"> </w:t>
            </w:r>
            <w:r w:rsidR="000E1985" w:rsidRPr="00F72827">
              <w:rPr>
                <w:sz w:val="28"/>
                <w:szCs w:val="28"/>
              </w:rPr>
              <w:t>поселения</w:t>
            </w:r>
          </w:p>
          <w:p w:rsidR="001B1CF8" w:rsidRPr="00F72827" w:rsidRDefault="000E1985" w:rsidP="00F47E44">
            <w:pPr>
              <w:tabs>
                <w:tab w:val="left" w:pos="35"/>
              </w:tabs>
              <w:spacing w:line="360" w:lineRule="auto"/>
              <w:ind w:firstLine="35"/>
              <w:rPr>
                <w:sz w:val="28"/>
                <w:szCs w:val="28"/>
              </w:rPr>
            </w:pPr>
            <w:r w:rsidRPr="00F72827">
              <w:rPr>
                <w:sz w:val="28"/>
                <w:szCs w:val="28"/>
              </w:rPr>
              <w:t>ПОС</w:t>
            </w:r>
            <w:r w:rsidR="001B1CF8" w:rsidRPr="00F72827">
              <w:rPr>
                <w:sz w:val="28"/>
                <w:szCs w:val="28"/>
              </w:rPr>
              <w:t>ТАНОВЛЯЕТ:</w:t>
            </w:r>
          </w:p>
          <w:p w:rsidR="007C45AB" w:rsidRDefault="007C45AB" w:rsidP="00B623D9">
            <w:pPr>
              <w:numPr>
                <w:ilvl w:val="0"/>
                <w:numId w:val="1"/>
              </w:num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постановление администрации от 20.02.2018 </w:t>
            </w:r>
          </w:p>
          <w:p w:rsidR="00B623D9" w:rsidRDefault="007C45AB" w:rsidP="007C45AB">
            <w:pPr>
              <w:tabs>
                <w:tab w:val="left" w:pos="765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 «Об у</w:t>
            </w:r>
            <w:r w:rsidR="006C0412">
              <w:rPr>
                <w:sz w:val="28"/>
                <w:szCs w:val="28"/>
              </w:rPr>
              <w:t>твер</w:t>
            </w:r>
            <w:r>
              <w:rPr>
                <w:sz w:val="28"/>
                <w:szCs w:val="28"/>
              </w:rPr>
              <w:t xml:space="preserve">ждении </w:t>
            </w:r>
            <w:r w:rsidR="00B623D9">
              <w:rPr>
                <w:sz w:val="28"/>
                <w:szCs w:val="28"/>
              </w:rPr>
              <w:t xml:space="preserve"> </w:t>
            </w:r>
            <w:r w:rsidR="00D9583D" w:rsidRPr="00F72827">
              <w:rPr>
                <w:sz w:val="28"/>
                <w:szCs w:val="28"/>
              </w:rPr>
              <w:t xml:space="preserve"> </w:t>
            </w:r>
            <w:r w:rsidR="001E40E3" w:rsidRPr="00F72827">
              <w:rPr>
                <w:sz w:val="28"/>
                <w:szCs w:val="28"/>
              </w:rPr>
              <w:t>П</w:t>
            </w:r>
            <w:r w:rsidR="005349D6" w:rsidRPr="00F72827">
              <w:rPr>
                <w:sz w:val="28"/>
                <w:szCs w:val="28"/>
              </w:rPr>
              <w:t>орядк</w:t>
            </w:r>
            <w:r w:rsidR="002A429F">
              <w:rPr>
                <w:sz w:val="28"/>
                <w:szCs w:val="28"/>
              </w:rPr>
              <w:t>а</w:t>
            </w:r>
            <w:r w:rsidR="005349D6" w:rsidRPr="00F72827">
              <w:rPr>
                <w:sz w:val="28"/>
                <w:szCs w:val="28"/>
              </w:rPr>
              <w:t xml:space="preserve"> организации и</w:t>
            </w:r>
            <w:r>
              <w:rPr>
                <w:sz w:val="28"/>
                <w:szCs w:val="28"/>
              </w:rPr>
              <w:t xml:space="preserve"> </w:t>
            </w:r>
            <w:r w:rsidR="005349D6" w:rsidRPr="00F72827">
              <w:rPr>
                <w:sz w:val="28"/>
                <w:szCs w:val="28"/>
              </w:rPr>
              <w:t xml:space="preserve"> осуществления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="005349D6" w:rsidRPr="00F72827">
              <w:rPr>
                <w:sz w:val="28"/>
                <w:szCs w:val="28"/>
              </w:rPr>
              <w:t xml:space="preserve">жилищного контроля на </w:t>
            </w:r>
            <w:r w:rsidR="0044129A" w:rsidRPr="00F72827">
              <w:rPr>
                <w:sz w:val="28"/>
                <w:szCs w:val="28"/>
              </w:rPr>
              <w:t xml:space="preserve">территории </w:t>
            </w:r>
            <w:r w:rsidR="00F47E44">
              <w:rPr>
                <w:sz w:val="28"/>
                <w:szCs w:val="28"/>
              </w:rPr>
              <w:t>Пищальского сельского</w:t>
            </w:r>
            <w:r w:rsidR="000E1985" w:rsidRPr="00F72827">
              <w:rPr>
                <w:sz w:val="28"/>
                <w:szCs w:val="28"/>
              </w:rPr>
              <w:t xml:space="preserve"> поселения</w:t>
            </w:r>
            <w:r w:rsidR="00BF52B0" w:rsidRPr="00F72827">
              <w:rPr>
                <w:sz w:val="28"/>
                <w:szCs w:val="28"/>
              </w:rPr>
              <w:t xml:space="preserve"> Оричевского района Кировской области</w:t>
            </w:r>
            <w:proofErr w:type="gramStart"/>
            <w:r w:rsidR="00B623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0E1985" w:rsidRPr="00F72827" w:rsidRDefault="006C0412" w:rsidP="00F72827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E1985" w:rsidRPr="00F72827">
              <w:rPr>
                <w:sz w:val="28"/>
                <w:szCs w:val="28"/>
              </w:rPr>
              <w:t>Оп</w:t>
            </w:r>
            <w:r w:rsidR="0044129A" w:rsidRPr="00F72827">
              <w:rPr>
                <w:sz w:val="28"/>
                <w:szCs w:val="28"/>
              </w:rPr>
              <w:t xml:space="preserve">убликовать настоящее постановление в Информационном бюллетене органов местного самоуправления </w:t>
            </w:r>
            <w:r w:rsidR="00F47E44">
              <w:rPr>
                <w:sz w:val="28"/>
                <w:szCs w:val="28"/>
              </w:rPr>
              <w:t>Пищальского сельского</w:t>
            </w:r>
            <w:r w:rsidR="0044129A" w:rsidRPr="00F72827">
              <w:rPr>
                <w:sz w:val="28"/>
                <w:szCs w:val="28"/>
              </w:rPr>
              <w:t xml:space="preserve"> поселения Оричевского района Кировской области и </w:t>
            </w:r>
            <w:r w:rsidR="006F3B4F" w:rsidRPr="00F72827">
              <w:rPr>
                <w:sz w:val="28"/>
                <w:szCs w:val="28"/>
              </w:rPr>
              <w:t xml:space="preserve">разместить на официальном сайте </w:t>
            </w:r>
            <w:r w:rsidR="00F47E44">
              <w:rPr>
                <w:sz w:val="28"/>
                <w:szCs w:val="28"/>
              </w:rPr>
              <w:t xml:space="preserve">Оричевского района </w:t>
            </w:r>
            <w:r w:rsidR="002A429F">
              <w:rPr>
                <w:sz w:val="28"/>
                <w:szCs w:val="28"/>
              </w:rPr>
              <w:t xml:space="preserve"> в сети Интернет.</w:t>
            </w:r>
          </w:p>
          <w:p w:rsidR="00E10DC4" w:rsidRDefault="002A429F" w:rsidP="003F2419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3B4F" w:rsidRPr="00F72827">
              <w:rPr>
                <w:sz w:val="28"/>
                <w:szCs w:val="28"/>
              </w:rPr>
              <w:t xml:space="preserve">. Настоящее постановление вступает в силу после его </w:t>
            </w:r>
            <w:r w:rsidR="009B4BD0" w:rsidRPr="00F72827">
              <w:rPr>
                <w:sz w:val="28"/>
                <w:szCs w:val="28"/>
              </w:rPr>
              <w:t xml:space="preserve">официального </w:t>
            </w:r>
            <w:r w:rsidR="006F3B4F" w:rsidRPr="00F72827">
              <w:rPr>
                <w:sz w:val="28"/>
                <w:szCs w:val="28"/>
              </w:rPr>
              <w:t>опубликования.</w:t>
            </w:r>
          </w:p>
          <w:p w:rsidR="007D2971" w:rsidRPr="00F72827" w:rsidRDefault="007D2971" w:rsidP="003F2419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29DB" w:rsidRPr="00F7282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F47E44" w:rsidRDefault="002A429F" w:rsidP="002A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29DB" w:rsidRPr="00F728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F47E44">
              <w:rPr>
                <w:sz w:val="28"/>
                <w:szCs w:val="28"/>
              </w:rPr>
              <w:t xml:space="preserve"> администрации</w:t>
            </w:r>
          </w:p>
          <w:p w:rsidR="005029DB" w:rsidRPr="00F72827" w:rsidRDefault="00F47E44" w:rsidP="00F4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</w:t>
            </w:r>
            <w:r w:rsidR="005029DB" w:rsidRPr="00F72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</w:t>
            </w:r>
            <w:r w:rsidR="00564AA8">
              <w:rPr>
                <w:sz w:val="28"/>
                <w:szCs w:val="28"/>
              </w:rPr>
              <w:t xml:space="preserve"> поселения     </w:t>
            </w:r>
            <w:r w:rsidR="00CF2A75">
              <w:rPr>
                <w:sz w:val="28"/>
                <w:szCs w:val="28"/>
              </w:rPr>
              <w:t xml:space="preserve"> </w:t>
            </w:r>
            <w:r w:rsidR="007D297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М.В. Монако</w:t>
            </w:r>
            <w:r w:rsidR="00A23F9F">
              <w:rPr>
                <w:sz w:val="28"/>
                <w:szCs w:val="28"/>
              </w:rPr>
              <w:t xml:space="preserve">                     </w:t>
            </w:r>
            <w:r w:rsidR="002A429F">
              <w:rPr>
                <w:sz w:val="28"/>
                <w:szCs w:val="28"/>
              </w:rPr>
              <w:t xml:space="preserve">          </w:t>
            </w:r>
            <w:r w:rsidR="005029DB" w:rsidRPr="00F72827">
              <w:rPr>
                <w:sz w:val="28"/>
                <w:szCs w:val="28"/>
              </w:rPr>
              <w:t xml:space="preserve"> </w:t>
            </w:r>
          </w:p>
        </w:tc>
      </w:tr>
      <w:tr w:rsidR="00AA0A37" w:rsidRPr="00BC052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705C3B" w:rsidRDefault="00705C3B" w:rsidP="00705C3B">
            <w:pPr>
              <w:rPr>
                <w:sz w:val="28"/>
                <w:szCs w:val="28"/>
              </w:rPr>
            </w:pPr>
          </w:p>
          <w:p w:rsidR="007D2971" w:rsidRDefault="007D2971" w:rsidP="002E278F">
            <w:pPr>
              <w:ind w:firstLine="5040"/>
              <w:jc w:val="both"/>
              <w:rPr>
                <w:sz w:val="28"/>
                <w:szCs w:val="28"/>
              </w:rPr>
            </w:pPr>
          </w:p>
          <w:p w:rsidR="007D2971" w:rsidRDefault="007D2971" w:rsidP="002E278F">
            <w:pPr>
              <w:ind w:firstLine="5040"/>
              <w:jc w:val="both"/>
              <w:rPr>
                <w:sz w:val="28"/>
                <w:szCs w:val="28"/>
              </w:rPr>
            </w:pPr>
          </w:p>
          <w:p w:rsidR="007D2971" w:rsidRDefault="007D2971" w:rsidP="002E278F">
            <w:pPr>
              <w:ind w:firstLine="5040"/>
              <w:jc w:val="both"/>
              <w:rPr>
                <w:sz w:val="28"/>
                <w:szCs w:val="28"/>
              </w:rPr>
            </w:pPr>
          </w:p>
          <w:p w:rsidR="007D2971" w:rsidRDefault="007D2971" w:rsidP="002E278F">
            <w:pPr>
              <w:ind w:firstLine="5040"/>
              <w:jc w:val="both"/>
              <w:rPr>
                <w:sz w:val="28"/>
                <w:szCs w:val="28"/>
              </w:rPr>
            </w:pPr>
          </w:p>
          <w:p w:rsidR="007D2971" w:rsidRDefault="007D2971" w:rsidP="005B54D0">
            <w:pPr>
              <w:jc w:val="both"/>
              <w:rPr>
                <w:sz w:val="28"/>
                <w:szCs w:val="28"/>
              </w:rPr>
            </w:pPr>
          </w:p>
          <w:p w:rsidR="002E278F" w:rsidRPr="00BC0528" w:rsidRDefault="007D2971" w:rsidP="007D2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 w:rsidR="002E278F" w:rsidRPr="00BC0528">
              <w:rPr>
                <w:sz w:val="28"/>
                <w:szCs w:val="28"/>
              </w:rPr>
              <w:t>Приложение № 1</w:t>
            </w:r>
          </w:p>
          <w:p w:rsidR="002E278F" w:rsidRPr="00BC0528" w:rsidRDefault="002E278F" w:rsidP="002E278F">
            <w:pPr>
              <w:ind w:firstLine="5040"/>
              <w:jc w:val="both"/>
              <w:rPr>
                <w:sz w:val="28"/>
                <w:szCs w:val="28"/>
              </w:rPr>
            </w:pPr>
          </w:p>
          <w:p w:rsidR="002E278F" w:rsidRPr="00BC0528" w:rsidRDefault="002E278F" w:rsidP="002E278F">
            <w:pPr>
              <w:ind w:firstLine="5040"/>
              <w:jc w:val="both"/>
              <w:rPr>
                <w:sz w:val="28"/>
                <w:szCs w:val="28"/>
              </w:rPr>
            </w:pPr>
            <w:r w:rsidRPr="00BC0528">
              <w:rPr>
                <w:sz w:val="28"/>
                <w:szCs w:val="28"/>
              </w:rPr>
              <w:t>УТВЕРЖДЕН</w:t>
            </w:r>
          </w:p>
          <w:p w:rsidR="002E278F" w:rsidRPr="00BC0528" w:rsidRDefault="002E278F" w:rsidP="002E278F">
            <w:pPr>
              <w:ind w:firstLine="5041"/>
              <w:jc w:val="both"/>
              <w:rPr>
                <w:sz w:val="28"/>
                <w:szCs w:val="28"/>
              </w:rPr>
            </w:pPr>
            <w:r w:rsidRPr="00BC0528">
              <w:rPr>
                <w:sz w:val="28"/>
                <w:szCs w:val="28"/>
              </w:rPr>
              <w:t>постановлением администрации</w:t>
            </w:r>
          </w:p>
          <w:p w:rsidR="002E278F" w:rsidRPr="00BC0528" w:rsidRDefault="00E14012" w:rsidP="002E278F">
            <w:pPr>
              <w:ind w:firstLine="5040"/>
              <w:rPr>
                <w:sz w:val="28"/>
                <w:szCs w:val="28"/>
              </w:rPr>
            </w:pPr>
            <w:r w:rsidRPr="00BC0528">
              <w:rPr>
                <w:sz w:val="28"/>
                <w:szCs w:val="28"/>
              </w:rPr>
              <w:t>Пищальского сельского</w:t>
            </w:r>
          </w:p>
          <w:p w:rsidR="002E278F" w:rsidRPr="00BC0528" w:rsidRDefault="002E278F" w:rsidP="002E278F">
            <w:pPr>
              <w:ind w:firstLine="5040"/>
              <w:rPr>
                <w:sz w:val="28"/>
                <w:szCs w:val="28"/>
              </w:rPr>
            </w:pPr>
            <w:r w:rsidRPr="00BC0528">
              <w:rPr>
                <w:sz w:val="28"/>
                <w:szCs w:val="28"/>
              </w:rPr>
              <w:t>поселения</w:t>
            </w:r>
          </w:p>
          <w:p w:rsidR="002E278F" w:rsidRPr="00BC0528" w:rsidRDefault="002E278F" w:rsidP="002E278F">
            <w:pPr>
              <w:ind w:firstLine="5040"/>
              <w:jc w:val="both"/>
              <w:rPr>
                <w:sz w:val="28"/>
                <w:szCs w:val="28"/>
              </w:rPr>
            </w:pPr>
            <w:r w:rsidRPr="00BC0528">
              <w:rPr>
                <w:sz w:val="28"/>
                <w:szCs w:val="28"/>
              </w:rPr>
              <w:t xml:space="preserve">от </w:t>
            </w:r>
            <w:r w:rsidR="007C45AB">
              <w:rPr>
                <w:sz w:val="28"/>
                <w:szCs w:val="28"/>
              </w:rPr>
              <w:t xml:space="preserve">   </w:t>
            </w:r>
            <w:r w:rsidR="006E0AE7">
              <w:rPr>
                <w:sz w:val="28"/>
                <w:szCs w:val="28"/>
              </w:rPr>
              <w:t xml:space="preserve">05.06.2019           </w:t>
            </w:r>
            <w:r w:rsidR="007C45AB">
              <w:rPr>
                <w:sz w:val="28"/>
                <w:szCs w:val="28"/>
              </w:rPr>
              <w:t xml:space="preserve"> </w:t>
            </w:r>
            <w:r w:rsidR="00073B6C">
              <w:rPr>
                <w:sz w:val="28"/>
                <w:szCs w:val="28"/>
              </w:rPr>
              <w:t>№</w:t>
            </w:r>
            <w:r w:rsidRPr="00BC0528">
              <w:rPr>
                <w:sz w:val="28"/>
                <w:szCs w:val="28"/>
              </w:rPr>
              <w:t xml:space="preserve">    </w:t>
            </w:r>
            <w:r w:rsidR="006E0AE7">
              <w:rPr>
                <w:sz w:val="28"/>
                <w:szCs w:val="28"/>
              </w:rPr>
              <w:t>31</w:t>
            </w:r>
            <w:r w:rsidRPr="00BC0528">
              <w:rPr>
                <w:sz w:val="28"/>
                <w:szCs w:val="28"/>
              </w:rPr>
              <w:t xml:space="preserve">                </w:t>
            </w:r>
          </w:p>
          <w:p w:rsidR="007C45AB" w:rsidRDefault="007C45AB" w:rsidP="002E278F">
            <w:pPr>
              <w:rPr>
                <w:sz w:val="28"/>
                <w:szCs w:val="28"/>
              </w:rPr>
            </w:pPr>
          </w:p>
          <w:p w:rsidR="007C45AB" w:rsidRDefault="007C45AB" w:rsidP="007C45AB">
            <w:pPr>
              <w:jc w:val="center"/>
              <w:rPr>
                <w:b/>
                <w:sz w:val="28"/>
                <w:szCs w:val="28"/>
              </w:rPr>
            </w:pPr>
            <w:r w:rsidRPr="007C45AB">
              <w:rPr>
                <w:b/>
                <w:sz w:val="28"/>
                <w:szCs w:val="28"/>
              </w:rPr>
              <w:t xml:space="preserve">ИЗМЕНЕНИЯ  </w:t>
            </w:r>
          </w:p>
          <w:p w:rsidR="002E278F" w:rsidRPr="007C45AB" w:rsidRDefault="000801D1" w:rsidP="007C45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порядке</w:t>
            </w:r>
            <w:r w:rsidR="007C45AB">
              <w:rPr>
                <w:b/>
                <w:bCs/>
                <w:sz w:val="28"/>
                <w:szCs w:val="28"/>
              </w:rPr>
              <w:t xml:space="preserve"> </w:t>
            </w:r>
            <w:r w:rsidR="002E278F" w:rsidRPr="00BC0528">
              <w:rPr>
                <w:b/>
                <w:bCs/>
                <w:sz w:val="28"/>
                <w:szCs w:val="28"/>
              </w:rPr>
              <w:t>организации и осуществления муниципального жилищного контроля</w:t>
            </w:r>
            <w:r w:rsidR="007C45AB">
              <w:rPr>
                <w:b/>
                <w:bCs/>
                <w:sz w:val="28"/>
                <w:szCs w:val="28"/>
              </w:rPr>
              <w:t xml:space="preserve"> </w:t>
            </w:r>
            <w:r w:rsidR="002E278F" w:rsidRPr="00BC0528"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r w:rsidR="00E14012" w:rsidRPr="00BC0528">
              <w:rPr>
                <w:b/>
                <w:bCs/>
                <w:sz w:val="28"/>
                <w:szCs w:val="28"/>
              </w:rPr>
              <w:t>Пищальское сельское</w:t>
            </w:r>
            <w:r w:rsidR="002E278F" w:rsidRPr="00BC0528">
              <w:rPr>
                <w:b/>
                <w:bCs/>
                <w:sz w:val="28"/>
                <w:szCs w:val="28"/>
              </w:rPr>
              <w:t xml:space="preserve"> поселение Оричевского района Кировской области</w:t>
            </w:r>
          </w:p>
          <w:p w:rsidR="002E278F" w:rsidRPr="00BC0528" w:rsidRDefault="002E278F" w:rsidP="007C45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8F" w:rsidRPr="00BC0528" w:rsidRDefault="002E278F" w:rsidP="007C45AB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9"/>
            <w:bookmarkEnd w:id="0"/>
            <w:r w:rsidRPr="00BC05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5AB">
              <w:rPr>
                <w:rFonts w:ascii="Times New Roman" w:hAnsi="Times New Roman" w:cs="Times New Roman"/>
                <w:sz w:val="28"/>
                <w:szCs w:val="28"/>
              </w:rPr>
              <w:t>Пункт 2.1 Порядка изложить в новой редакции:</w:t>
            </w:r>
          </w:p>
          <w:p w:rsidR="002E278F" w:rsidRPr="004F4210" w:rsidRDefault="007C45AB" w:rsidP="002E27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78F" w:rsidRPr="00BC052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</w:t>
            </w:r>
            <w:r w:rsidR="009952F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юридическими лицами, индивидуальными предпринимателями</w:t>
            </w:r>
            <w:r w:rsidR="0039504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950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5049" w:rsidRPr="004F4210">
              <w:rPr>
                <w:rFonts w:ascii="Times New Roman" w:hAnsi="Times New Roman" w:cs="Times New Roman"/>
                <w:sz w:val="28"/>
                <w:szCs w:val="28"/>
              </w:rPr>
              <w:t>гражданами</w:t>
            </w:r>
            <w:r w:rsidR="009952FC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актами, а  т</w:t>
            </w:r>
            <w:r w:rsidR="002E278F" w:rsidRPr="004F4210">
              <w:rPr>
                <w:rFonts w:ascii="Times New Roman" w:hAnsi="Times New Roman" w:cs="Times New Roman"/>
                <w:sz w:val="28"/>
                <w:szCs w:val="28"/>
              </w:rPr>
              <w:t>акже</w:t>
            </w:r>
            <w:r w:rsidR="009952FC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</w:t>
            </w:r>
            <w:proofErr w:type="gramEnd"/>
            <w:r w:rsidR="002E278F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952FC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78F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</w:t>
            </w:r>
            <w:r w:rsidR="009952FC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      </w:r>
            <w:r w:rsidR="002E278F" w:rsidRPr="004F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2FC" w:rsidRDefault="00695203" w:rsidP="00695203">
            <w:pPr>
              <w:numPr>
                <w:ilvl w:val="0"/>
                <w:numId w:val="1"/>
              </w:numPr>
              <w:ind w:left="102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52FC">
              <w:rPr>
                <w:sz w:val="28"/>
                <w:szCs w:val="28"/>
              </w:rPr>
              <w:t>Пункт 4.8.5 Порядка изложить в новой редакции:</w:t>
            </w:r>
          </w:p>
          <w:p w:rsidR="002E278F" w:rsidRPr="003B4EA2" w:rsidRDefault="009952FC" w:rsidP="006550A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E278F" w:rsidRPr="00BC0528">
              <w:rPr>
                <w:sz w:val="28"/>
                <w:szCs w:val="28"/>
              </w:rPr>
              <w:t xml:space="preserve">4.8.5. </w:t>
            </w:r>
            <w:proofErr w:type="gramStart"/>
            <w:r w:rsidR="002E278F" w:rsidRPr="00BC0528">
              <w:rPr>
                <w:sz w:val="28"/>
                <w:szCs w:val="28"/>
              </w:rPr>
              <w:t>Поступление, в частности посредством системы</w:t>
            </w:r>
            <w:r w:rsidR="008629ED">
              <w:rPr>
                <w:color w:val="FF0000"/>
                <w:sz w:val="28"/>
                <w:szCs w:val="28"/>
              </w:rPr>
              <w:t>,</w:t>
            </w:r>
            <w:r w:rsidR="004F4210">
              <w:rPr>
                <w:color w:val="FF0000"/>
                <w:sz w:val="28"/>
                <w:szCs w:val="28"/>
              </w:rPr>
              <w:t xml:space="preserve"> </w:t>
            </w:r>
            <w:r w:rsidR="004F4210" w:rsidRPr="004F4210">
              <w:rPr>
                <w:sz w:val="28"/>
                <w:szCs w:val="28"/>
              </w:rPr>
              <w:t>в</w:t>
            </w:r>
            <w:r w:rsidR="008629ED" w:rsidRPr="004F4210">
              <w:rPr>
                <w:sz w:val="28"/>
                <w:szCs w:val="28"/>
              </w:rPr>
              <w:t xml:space="preserve"> орган муниципального жилищного </w:t>
            </w:r>
            <w:r w:rsidR="002E278F" w:rsidRPr="004F4210">
              <w:rPr>
                <w:sz w:val="28"/>
                <w:szCs w:val="28"/>
              </w:rPr>
              <w:t>контроля</w:t>
            </w:r>
            <w:r w:rsidR="004F4210">
              <w:rPr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      </w:r>
            <w:r w:rsidR="002E278F" w:rsidRPr="004F4210">
              <w:rPr>
                <w:sz w:val="28"/>
                <w:szCs w:val="28"/>
              </w:rPr>
              <w:t>выявление</w:t>
            </w:r>
            <w:r w:rsidR="006550A9" w:rsidRPr="004F4210">
              <w:rPr>
                <w:sz w:val="28"/>
                <w:szCs w:val="28"/>
              </w:rPr>
              <w:t xml:space="preserve"> </w:t>
            </w:r>
            <w:r w:rsidR="004F4210">
              <w:rPr>
                <w:sz w:val="28"/>
                <w:szCs w:val="28"/>
              </w:rPr>
              <w:t xml:space="preserve"> </w:t>
            </w:r>
            <w:r w:rsidR="008629ED" w:rsidRPr="004F4210">
              <w:rPr>
                <w:sz w:val="28"/>
                <w:szCs w:val="28"/>
              </w:rPr>
              <w:t>органом муниципального жилищного контроля</w:t>
            </w:r>
            <w:r w:rsidR="008629ED">
              <w:rPr>
                <w:color w:val="FF0000"/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 xml:space="preserve">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</w:t>
            </w:r>
            <w:r w:rsidR="008629ED">
              <w:rPr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>и жилых домах, требований к</w:t>
            </w:r>
            <w:proofErr w:type="gramEnd"/>
            <w:r w:rsidR="002E278F" w:rsidRPr="00BC0528">
              <w:rPr>
                <w:sz w:val="28"/>
                <w:szCs w:val="28"/>
              </w:rPr>
              <w:t xml:space="preserve"> </w:t>
            </w:r>
            <w:proofErr w:type="gramStart"/>
            <w:r w:rsidR="002E278F" w:rsidRPr="00BC0528">
              <w:rPr>
                <w:sz w:val="28"/>
                <w:szCs w:val="28"/>
              </w:rPr>
              <w:t>порядку создания товарищества собственников жилья, жилищного, жилищно-строительного или иного специализированно</w:t>
            </w:r>
            <w:r w:rsidR="008629ED">
              <w:rPr>
                <w:sz w:val="28"/>
                <w:szCs w:val="28"/>
              </w:rPr>
              <w:t>го потребительского кооператива</w:t>
            </w:r>
            <w:r w:rsidR="00695203">
              <w:rPr>
                <w:sz w:val="28"/>
                <w:szCs w:val="28"/>
              </w:rPr>
              <w:t>,</w:t>
            </w:r>
            <w:r w:rsidR="00BA63C2">
              <w:rPr>
                <w:sz w:val="28"/>
                <w:szCs w:val="28"/>
              </w:rPr>
              <w:t xml:space="preserve"> </w:t>
            </w:r>
            <w:r w:rsidR="00695203">
              <w:rPr>
                <w:sz w:val="28"/>
                <w:szCs w:val="28"/>
              </w:rPr>
              <w:t>уставу товарищества собственников жилья, жилищного, жилищно-строительного или иного специализированного потребительского кооператива</w:t>
            </w:r>
            <w:r w:rsidR="008629ED">
              <w:rPr>
                <w:sz w:val="28"/>
                <w:szCs w:val="28"/>
              </w:rPr>
              <w:t xml:space="preserve"> и</w:t>
            </w:r>
            <w:r w:rsidR="008629ED">
              <w:rPr>
                <w:color w:val="FF0000"/>
                <w:sz w:val="28"/>
                <w:szCs w:val="28"/>
              </w:rPr>
              <w:t xml:space="preserve"> </w:t>
            </w:r>
            <w:r w:rsidR="008629ED" w:rsidRPr="004F4210">
              <w:rPr>
                <w:sz w:val="28"/>
                <w:szCs w:val="28"/>
              </w:rPr>
              <w:t>порядку внесения изменений в</w:t>
            </w:r>
            <w:r w:rsidR="008629ED">
              <w:rPr>
                <w:color w:val="FF0000"/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 xml:space="preserve">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</w:t>
            </w:r>
            <w:r w:rsidR="002E278F" w:rsidRPr="00BC0528">
              <w:rPr>
                <w:sz w:val="28"/>
                <w:szCs w:val="28"/>
              </w:rPr>
              <w:lastRenderedPageBreak/>
              <w:t>многоквартирным домом (далее</w:t>
            </w:r>
            <w:proofErr w:type="gramEnd"/>
            <w:r w:rsidR="002E278F" w:rsidRPr="00BC0528">
              <w:rPr>
                <w:sz w:val="28"/>
                <w:szCs w:val="28"/>
              </w:rPr>
              <w:t xml:space="preserve"> - </w:t>
            </w:r>
            <w:proofErr w:type="gramStart"/>
            <w:r w:rsidR="002E278F" w:rsidRPr="00BC0528">
              <w:rPr>
                <w:sz w:val="28"/>
                <w:szCs w:val="28"/>
              </w:rPr>
              <w:t xml:space="preserve">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      </w:r>
            <w:r w:rsidR="00BA63C2" w:rsidRPr="004F4210">
              <w:rPr>
                <w:sz w:val="28"/>
                <w:szCs w:val="28"/>
              </w:rPr>
              <w:t>Жилищного</w:t>
            </w:r>
            <w:r w:rsidR="008629ED">
              <w:rPr>
                <w:sz w:val="28"/>
                <w:szCs w:val="28"/>
              </w:rPr>
              <w:t xml:space="preserve"> К</w:t>
            </w:r>
            <w:r w:rsidR="002E278F" w:rsidRPr="00BC0528">
              <w:rPr>
                <w:sz w:val="28"/>
                <w:szCs w:val="28"/>
              </w:rPr>
              <w:t xml:space="preserve">одекса </w:t>
            </w:r>
            <w:r w:rsidR="004F4210">
              <w:rPr>
                <w:sz w:val="28"/>
                <w:szCs w:val="28"/>
              </w:rPr>
              <w:t xml:space="preserve">Российской Федерации </w:t>
            </w:r>
            <w:r w:rsidR="002E278F" w:rsidRPr="00BC0528">
              <w:rPr>
                <w:sz w:val="28"/>
                <w:szCs w:val="28"/>
              </w:rPr>
              <w:t>лицами договоров оказания услуг по содержанию и (или) выполнению работ по ремонту</w:t>
            </w:r>
            <w:proofErr w:type="gramEnd"/>
            <w:r w:rsidR="002E278F" w:rsidRPr="00BC0528">
              <w:rPr>
                <w:sz w:val="28"/>
                <w:szCs w:val="28"/>
              </w:rPr>
              <w:t xml:space="preserve">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</w:t>
            </w:r>
            <w:r w:rsidR="008629ED" w:rsidRPr="004F4210">
              <w:rPr>
                <w:sz w:val="28"/>
                <w:szCs w:val="28"/>
              </w:rPr>
              <w:t>о фактах нарушения требований порядка осуществления перепланировки и (ил</w:t>
            </w:r>
            <w:proofErr w:type="gramStart"/>
            <w:r w:rsidR="008629ED" w:rsidRPr="004F4210">
              <w:rPr>
                <w:sz w:val="28"/>
                <w:szCs w:val="28"/>
              </w:rPr>
              <w:t>и(</w:t>
            </w:r>
            <w:proofErr w:type="gramEnd"/>
            <w:r w:rsidR="008629ED" w:rsidRPr="004F4210">
              <w:rPr>
                <w:sz w:val="28"/>
                <w:szCs w:val="28"/>
              </w:rPr>
              <w:t xml:space="preserve"> переустройства помещений в многоквартирном доме, </w:t>
            </w:r>
            <w:r w:rsidR="002E278F" w:rsidRPr="00BC0528">
              <w:rPr>
                <w:sz w:val="28"/>
                <w:szCs w:val="28"/>
              </w:rPr>
              <w:t xml:space="preserve">о фактах нарушения управляющей организацией обязательств, предусмотренных частью 2 статьи 162 </w:t>
            </w:r>
            <w:r w:rsidR="00BA63C2" w:rsidRPr="004F4210">
              <w:rPr>
                <w:sz w:val="28"/>
                <w:szCs w:val="28"/>
              </w:rPr>
              <w:t>Жилищного</w:t>
            </w:r>
            <w:r w:rsidR="005248AC" w:rsidRPr="004F4210">
              <w:rPr>
                <w:sz w:val="28"/>
                <w:szCs w:val="28"/>
              </w:rPr>
              <w:t xml:space="preserve"> </w:t>
            </w:r>
            <w:r w:rsidR="005248AC">
              <w:rPr>
                <w:sz w:val="28"/>
                <w:szCs w:val="28"/>
              </w:rPr>
              <w:t>К</w:t>
            </w:r>
            <w:r w:rsidR="002E278F" w:rsidRPr="00BC0528">
              <w:rPr>
                <w:sz w:val="28"/>
                <w:szCs w:val="28"/>
              </w:rPr>
              <w:t>одекса</w:t>
            </w:r>
            <w:r w:rsidR="004F4210">
              <w:rPr>
                <w:sz w:val="28"/>
                <w:szCs w:val="28"/>
              </w:rPr>
              <w:t xml:space="preserve"> </w:t>
            </w:r>
            <w:proofErr w:type="gramStart"/>
            <w:r w:rsidR="004F4210">
              <w:rPr>
                <w:sz w:val="28"/>
                <w:szCs w:val="28"/>
              </w:rPr>
              <w:t>Российской Федерации</w:t>
            </w:r>
            <w:r w:rsidR="002E278F" w:rsidRPr="00BC0528">
              <w:rPr>
                <w:sz w:val="28"/>
                <w:szCs w:val="28"/>
              </w:rPr>
      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</w:t>
            </w:r>
            <w:r w:rsidR="007E7167">
              <w:rPr>
                <w:sz w:val="28"/>
                <w:szCs w:val="28"/>
              </w:rPr>
              <w:t xml:space="preserve"> нарушения требований к составу нормативов потребления коммунальных ресурсов (коммунальных услуг),</w:t>
            </w:r>
            <w:r w:rsidR="005248AC">
              <w:rPr>
                <w:sz w:val="28"/>
                <w:szCs w:val="28"/>
              </w:rPr>
              <w:t xml:space="preserve"> несоблюдения </w:t>
            </w:r>
            <w:r w:rsidR="005248AC">
              <w:rPr>
                <w:color w:val="FF0000"/>
                <w:sz w:val="28"/>
                <w:szCs w:val="28"/>
              </w:rPr>
              <w:t xml:space="preserve"> </w:t>
            </w:r>
            <w:r w:rsidR="005248AC" w:rsidRPr="004F4210">
              <w:rPr>
                <w:sz w:val="28"/>
                <w:szCs w:val="28"/>
              </w:rPr>
              <w:t>условий</w:t>
            </w:r>
            <w:r w:rsidR="002E278F" w:rsidRPr="00BC0528">
              <w:rPr>
                <w:sz w:val="28"/>
                <w:szCs w:val="28"/>
              </w:rPr>
              <w:t xml:space="preserve"> и методов установления нормативов потребления коммунальных ресурсов (коммунальных услуг)</w:t>
            </w:r>
            <w:r w:rsidR="009D6740">
              <w:rPr>
                <w:sz w:val="28"/>
                <w:szCs w:val="28"/>
              </w:rPr>
              <w:t>,</w:t>
            </w:r>
            <w:r w:rsidR="002E278F" w:rsidRPr="00BC0528">
              <w:rPr>
                <w:sz w:val="28"/>
                <w:szCs w:val="28"/>
              </w:rPr>
              <w:t xml:space="preserve"> нарушения правил содержания общего имущества в многоквартирном доме и</w:t>
            </w:r>
            <w:proofErr w:type="gramEnd"/>
            <w:r w:rsidR="002E278F" w:rsidRPr="00BC0528">
              <w:rPr>
                <w:sz w:val="28"/>
                <w:szCs w:val="28"/>
              </w:rPr>
              <w:t xml:space="preserve"> </w:t>
            </w:r>
            <w:proofErr w:type="gramStart"/>
            <w:r w:rsidR="002E278F" w:rsidRPr="00BC0528">
              <w:rPr>
                <w:sz w:val="28"/>
                <w:szCs w:val="28"/>
              </w:rPr>
              <w:t>правил изменения размера платы за содержание жилого помещения, о фактах нарушения</w:t>
            </w:r>
            <w:r w:rsidR="005248AC">
              <w:rPr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 xml:space="preserve"> наймодателями</w:t>
            </w:r>
            <w:r w:rsidR="005248AC">
              <w:rPr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 xml:space="preserve">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</w:t>
            </w:r>
            <w:r w:rsidR="005248AC">
              <w:rPr>
                <w:sz w:val="28"/>
                <w:szCs w:val="28"/>
              </w:rPr>
              <w:t xml:space="preserve"> органами местного самоуправления, </w:t>
            </w:r>
            <w:r w:rsidR="002E278F" w:rsidRPr="00BC0528">
              <w:rPr>
                <w:sz w:val="28"/>
                <w:szCs w:val="28"/>
              </w:rPr>
              <w:t xml:space="preserve"> ресурсоснабжающими организациями, лицами, осуществляющими</w:t>
            </w:r>
            <w:r w:rsidR="009D6740">
              <w:rPr>
                <w:sz w:val="28"/>
                <w:szCs w:val="28"/>
              </w:rPr>
              <w:t xml:space="preserve"> </w:t>
            </w:r>
            <w:r w:rsidR="002E278F" w:rsidRPr="00BC0528">
              <w:rPr>
                <w:sz w:val="28"/>
                <w:szCs w:val="28"/>
              </w:rPr>
              <w:t xml:space="preserve"> деятельность по управлению</w:t>
            </w:r>
            <w:proofErr w:type="gramEnd"/>
            <w:r w:rsidR="002E278F" w:rsidRPr="00BC0528">
              <w:rPr>
                <w:sz w:val="28"/>
                <w:szCs w:val="28"/>
              </w:rPr>
              <w:t xml:space="preserve"> многоквартирными домами, гражданами требований к порядку размещения информации в системе. </w:t>
            </w:r>
            <w:r w:rsidR="004F4210" w:rsidRPr="003B4EA2">
              <w:rPr>
                <w:sz w:val="28"/>
                <w:szCs w:val="28"/>
              </w:rPr>
              <w:t>Основанием</w:t>
            </w:r>
            <w:r w:rsidR="005248AC" w:rsidRPr="003B4EA2">
              <w:rPr>
                <w:sz w:val="28"/>
                <w:szCs w:val="28"/>
              </w:rPr>
              <w:t xml:space="preserve"> для проведения внеплановой проверки </w:t>
            </w:r>
            <w:r w:rsidR="004F4210" w:rsidRPr="003B4EA2">
              <w:rPr>
                <w:sz w:val="28"/>
                <w:szCs w:val="28"/>
              </w:rPr>
              <w:t>администрацией</w:t>
            </w:r>
            <w:r w:rsidR="00395049" w:rsidRPr="003B4EA2">
              <w:rPr>
                <w:sz w:val="28"/>
                <w:szCs w:val="28"/>
              </w:rPr>
              <w:t xml:space="preserve"> </w:t>
            </w:r>
            <w:proofErr w:type="gramStart"/>
            <w:r w:rsidR="005248AC" w:rsidRPr="003B4EA2">
              <w:rPr>
                <w:sz w:val="28"/>
                <w:szCs w:val="28"/>
              </w:rPr>
              <w:t xml:space="preserve">( </w:t>
            </w:r>
            <w:proofErr w:type="gramEnd"/>
            <w:r w:rsidR="005248AC" w:rsidRPr="003B4EA2">
              <w:rPr>
                <w:sz w:val="28"/>
                <w:szCs w:val="28"/>
              </w:rPr>
              <w:t>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</w:t>
            </w:r>
            <w:r w:rsidR="009D6740" w:rsidRPr="003B4EA2">
              <w:rPr>
                <w:sz w:val="28"/>
                <w:szCs w:val="28"/>
              </w:rPr>
              <w:t xml:space="preserve"> </w:t>
            </w:r>
            <w:r w:rsidR="005248AC" w:rsidRPr="003B4EA2">
              <w:rPr>
                <w:sz w:val="28"/>
                <w:szCs w:val="28"/>
              </w:rPr>
              <w:t xml:space="preserve"> государственного жилищного инс</w:t>
            </w:r>
            <w:r w:rsidR="00C772F7" w:rsidRPr="003B4EA2">
              <w:rPr>
                <w:sz w:val="28"/>
                <w:szCs w:val="28"/>
              </w:rPr>
              <w:t>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      </w:r>
          </w:p>
          <w:p w:rsidR="002E278F" w:rsidRPr="00BC0528" w:rsidRDefault="002E278F" w:rsidP="002E278F">
            <w:pPr>
              <w:ind w:firstLine="709"/>
              <w:jc w:val="both"/>
              <w:rPr>
                <w:sz w:val="28"/>
                <w:szCs w:val="28"/>
              </w:rPr>
            </w:pPr>
            <w:r w:rsidRPr="00BC0528">
              <w:rPr>
                <w:sz w:val="28"/>
                <w:szCs w:val="28"/>
              </w:rPr>
      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      </w:r>
            <w:proofErr w:type="gramStart"/>
            <w:r w:rsidRPr="00BC0528">
              <w:rPr>
                <w:sz w:val="28"/>
                <w:szCs w:val="28"/>
              </w:rPr>
              <w:t>.</w:t>
            </w:r>
            <w:r w:rsidR="00695203">
              <w:rPr>
                <w:sz w:val="28"/>
                <w:szCs w:val="28"/>
              </w:rPr>
              <w:t>».</w:t>
            </w:r>
            <w:proofErr w:type="gramEnd"/>
          </w:p>
          <w:p w:rsidR="002E278F" w:rsidRPr="00BC0528" w:rsidRDefault="00695203" w:rsidP="002E2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</w:t>
            </w:r>
          </w:p>
          <w:p w:rsidR="002E278F" w:rsidRPr="00BC0528" w:rsidRDefault="002E278F" w:rsidP="002E278F">
            <w:pPr>
              <w:jc w:val="center"/>
              <w:rPr>
                <w:sz w:val="28"/>
                <w:szCs w:val="28"/>
              </w:rPr>
            </w:pPr>
          </w:p>
          <w:p w:rsidR="002E278F" w:rsidRPr="00BC0528" w:rsidRDefault="002E278F" w:rsidP="00F72827">
            <w:pPr>
              <w:tabs>
                <w:tab w:val="left" w:pos="-36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A0A37" w:rsidRPr="00BC0528" w:rsidRDefault="00AA0A37" w:rsidP="00AA0A37">
      <w:pPr>
        <w:jc w:val="both"/>
        <w:rPr>
          <w:sz w:val="2"/>
          <w:szCs w:val="2"/>
        </w:rPr>
      </w:pPr>
    </w:p>
    <w:p w:rsidR="000A217C" w:rsidRPr="00BC0528" w:rsidRDefault="000A217C" w:rsidP="00AA0A37">
      <w:pPr>
        <w:jc w:val="both"/>
        <w:rPr>
          <w:sz w:val="2"/>
          <w:szCs w:val="2"/>
        </w:rPr>
      </w:pPr>
    </w:p>
    <w:p w:rsidR="00083F2A" w:rsidRPr="00BC0528" w:rsidRDefault="00083F2A">
      <w:pPr>
        <w:rPr>
          <w:sz w:val="2"/>
          <w:szCs w:val="2"/>
        </w:rPr>
      </w:pPr>
    </w:p>
    <w:sectPr w:rsidR="00083F2A" w:rsidRPr="00BC0528" w:rsidSect="003160E4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51" w:rsidRDefault="008E0451">
      <w:r>
        <w:separator/>
      </w:r>
    </w:p>
  </w:endnote>
  <w:endnote w:type="continuationSeparator" w:id="0">
    <w:p w:rsidR="008E0451" w:rsidRDefault="008E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51" w:rsidRDefault="008E0451">
      <w:r>
        <w:separator/>
      </w:r>
    </w:p>
  </w:footnote>
  <w:footnote w:type="continuationSeparator" w:id="0">
    <w:p w:rsidR="008E0451" w:rsidRDefault="008E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4" w:rsidRDefault="00256042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0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0E4" w:rsidRDefault="003160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4" w:rsidRDefault="00256042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0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4D0">
      <w:rPr>
        <w:rStyle w:val="a6"/>
        <w:noProof/>
      </w:rPr>
      <w:t>4</w:t>
    </w:r>
    <w:r>
      <w:rPr>
        <w:rStyle w:val="a6"/>
      </w:rPr>
      <w:fldChar w:fldCharType="end"/>
    </w:r>
  </w:p>
  <w:p w:rsidR="003160E4" w:rsidRDefault="003160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DF7"/>
    <w:multiLevelType w:val="hybridMultilevel"/>
    <w:tmpl w:val="3420066E"/>
    <w:lvl w:ilvl="0" w:tplc="EEBC42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169BD"/>
    <w:rsid w:val="0003721B"/>
    <w:rsid w:val="00044171"/>
    <w:rsid w:val="000448B6"/>
    <w:rsid w:val="000547FD"/>
    <w:rsid w:val="0006352E"/>
    <w:rsid w:val="00065C5A"/>
    <w:rsid w:val="0007181A"/>
    <w:rsid w:val="00073B6C"/>
    <w:rsid w:val="000801D1"/>
    <w:rsid w:val="00083F2A"/>
    <w:rsid w:val="00097BF7"/>
    <w:rsid w:val="000A217C"/>
    <w:rsid w:val="000A5343"/>
    <w:rsid w:val="000B7233"/>
    <w:rsid w:val="000C22DB"/>
    <w:rsid w:val="000C580D"/>
    <w:rsid w:val="000C6713"/>
    <w:rsid w:val="000D1D88"/>
    <w:rsid w:val="000E1985"/>
    <w:rsid w:val="000E5165"/>
    <w:rsid w:val="000F350C"/>
    <w:rsid w:val="00113883"/>
    <w:rsid w:val="00117E0A"/>
    <w:rsid w:val="001262AD"/>
    <w:rsid w:val="00132A5F"/>
    <w:rsid w:val="00135866"/>
    <w:rsid w:val="001747B6"/>
    <w:rsid w:val="0017545E"/>
    <w:rsid w:val="00186DEE"/>
    <w:rsid w:val="001A135E"/>
    <w:rsid w:val="001A2619"/>
    <w:rsid w:val="001A272D"/>
    <w:rsid w:val="001B0116"/>
    <w:rsid w:val="001B1CF8"/>
    <w:rsid w:val="001C1247"/>
    <w:rsid w:val="001C72CA"/>
    <w:rsid w:val="001D785A"/>
    <w:rsid w:val="001E40E3"/>
    <w:rsid w:val="00211470"/>
    <w:rsid w:val="00212632"/>
    <w:rsid w:val="00213307"/>
    <w:rsid w:val="00213767"/>
    <w:rsid w:val="00226032"/>
    <w:rsid w:val="002411D4"/>
    <w:rsid w:val="00255F2E"/>
    <w:rsid w:val="00256042"/>
    <w:rsid w:val="002617E9"/>
    <w:rsid w:val="00265421"/>
    <w:rsid w:val="002668F0"/>
    <w:rsid w:val="00272703"/>
    <w:rsid w:val="00274A18"/>
    <w:rsid w:val="00287BD7"/>
    <w:rsid w:val="00292F3D"/>
    <w:rsid w:val="00293068"/>
    <w:rsid w:val="002A429F"/>
    <w:rsid w:val="002A7289"/>
    <w:rsid w:val="002C2A7D"/>
    <w:rsid w:val="002C5135"/>
    <w:rsid w:val="002D11A2"/>
    <w:rsid w:val="002D553F"/>
    <w:rsid w:val="002E278F"/>
    <w:rsid w:val="002F52FA"/>
    <w:rsid w:val="003102AD"/>
    <w:rsid w:val="003160E4"/>
    <w:rsid w:val="00316E15"/>
    <w:rsid w:val="00324F81"/>
    <w:rsid w:val="0033162D"/>
    <w:rsid w:val="00383DC7"/>
    <w:rsid w:val="00384CDB"/>
    <w:rsid w:val="00395049"/>
    <w:rsid w:val="003A7662"/>
    <w:rsid w:val="003B4EA2"/>
    <w:rsid w:val="003B7318"/>
    <w:rsid w:val="003C30C6"/>
    <w:rsid w:val="003E057D"/>
    <w:rsid w:val="003E5F2D"/>
    <w:rsid w:val="003E7C90"/>
    <w:rsid w:val="003F2419"/>
    <w:rsid w:val="00406E0A"/>
    <w:rsid w:val="0041766F"/>
    <w:rsid w:val="004213C9"/>
    <w:rsid w:val="0044129A"/>
    <w:rsid w:val="00443725"/>
    <w:rsid w:val="00452231"/>
    <w:rsid w:val="00464044"/>
    <w:rsid w:val="00470100"/>
    <w:rsid w:val="00471683"/>
    <w:rsid w:val="004A067D"/>
    <w:rsid w:val="004C0087"/>
    <w:rsid w:val="004C7B2F"/>
    <w:rsid w:val="004D4265"/>
    <w:rsid w:val="004D574B"/>
    <w:rsid w:val="004E0B48"/>
    <w:rsid w:val="004E394D"/>
    <w:rsid w:val="004F10D3"/>
    <w:rsid w:val="004F4210"/>
    <w:rsid w:val="005029DB"/>
    <w:rsid w:val="00503BAE"/>
    <w:rsid w:val="005106EA"/>
    <w:rsid w:val="00516D95"/>
    <w:rsid w:val="00520E48"/>
    <w:rsid w:val="005248AC"/>
    <w:rsid w:val="005250AC"/>
    <w:rsid w:val="005349D6"/>
    <w:rsid w:val="00553858"/>
    <w:rsid w:val="00564AA8"/>
    <w:rsid w:val="00573093"/>
    <w:rsid w:val="005776E6"/>
    <w:rsid w:val="00586272"/>
    <w:rsid w:val="005923FF"/>
    <w:rsid w:val="0059751C"/>
    <w:rsid w:val="005A2EC6"/>
    <w:rsid w:val="005A530F"/>
    <w:rsid w:val="005A62E1"/>
    <w:rsid w:val="005B05A6"/>
    <w:rsid w:val="005B54D0"/>
    <w:rsid w:val="005C39FC"/>
    <w:rsid w:val="005C524E"/>
    <w:rsid w:val="005C6445"/>
    <w:rsid w:val="005C7F38"/>
    <w:rsid w:val="005D67AB"/>
    <w:rsid w:val="005E0F07"/>
    <w:rsid w:val="005E5579"/>
    <w:rsid w:val="005E68ED"/>
    <w:rsid w:val="005E7B54"/>
    <w:rsid w:val="005F0FF3"/>
    <w:rsid w:val="006055DF"/>
    <w:rsid w:val="00612786"/>
    <w:rsid w:val="00612A2F"/>
    <w:rsid w:val="00625CA5"/>
    <w:rsid w:val="00647850"/>
    <w:rsid w:val="00654E0D"/>
    <w:rsid w:val="006550A9"/>
    <w:rsid w:val="00662DEE"/>
    <w:rsid w:val="00666469"/>
    <w:rsid w:val="00670C20"/>
    <w:rsid w:val="00671E75"/>
    <w:rsid w:val="00672A45"/>
    <w:rsid w:val="00676B81"/>
    <w:rsid w:val="00677E8F"/>
    <w:rsid w:val="00695203"/>
    <w:rsid w:val="006A5203"/>
    <w:rsid w:val="006B2FC1"/>
    <w:rsid w:val="006B553C"/>
    <w:rsid w:val="006C0412"/>
    <w:rsid w:val="006C0A15"/>
    <w:rsid w:val="006C2DFA"/>
    <w:rsid w:val="006D1A1C"/>
    <w:rsid w:val="006D244B"/>
    <w:rsid w:val="006D578C"/>
    <w:rsid w:val="006E0AE7"/>
    <w:rsid w:val="006E469D"/>
    <w:rsid w:val="006F29C9"/>
    <w:rsid w:val="006F3B4F"/>
    <w:rsid w:val="006F6DBF"/>
    <w:rsid w:val="0070140B"/>
    <w:rsid w:val="00702871"/>
    <w:rsid w:val="00705C3B"/>
    <w:rsid w:val="00725684"/>
    <w:rsid w:val="00727893"/>
    <w:rsid w:val="00730F9B"/>
    <w:rsid w:val="007331CF"/>
    <w:rsid w:val="007466C7"/>
    <w:rsid w:val="00754702"/>
    <w:rsid w:val="00760783"/>
    <w:rsid w:val="00766DCA"/>
    <w:rsid w:val="00767BE9"/>
    <w:rsid w:val="00780B35"/>
    <w:rsid w:val="00785558"/>
    <w:rsid w:val="00787590"/>
    <w:rsid w:val="00791B23"/>
    <w:rsid w:val="00793AB2"/>
    <w:rsid w:val="007A6B0F"/>
    <w:rsid w:val="007B4988"/>
    <w:rsid w:val="007C45AB"/>
    <w:rsid w:val="007C5CF0"/>
    <w:rsid w:val="007D1EEC"/>
    <w:rsid w:val="007D2971"/>
    <w:rsid w:val="007D6E90"/>
    <w:rsid w:val="007E110F"/>
    <w:rsid w:val="007E7167"/>
    <w:rsid w:val="007F0A0F"/>
    <w:rsid w:val="007F29DF"/>
    <w:rsid w:val="007F593E"/>
    <w:rsid w:val="00811736"/>
    <w:rsid w:val="0081388C"/>
    <w:rsid w:val="00817FCA"/>
    <w:rsid w:val="008270CD"/>
    <w:rsid w:val="00831B5B"/>
    <w:rsid w:val="00833D15"/>
    <w:rsid w:val="008518C5"/>
    <w:rsid w:val="0085676C"/>
    <w:rsid w:val="00856B6C"/>
    <w:rsid w:val="0086056D"/>
    <w:rsid w:val="00860EF1"/>
    <w:rsid w:val="008620C9"/>
    <w:rsid w:val="008629ED"/>
    <w:rsid w:val="00864C5E"/>
    <w:rsid w:val="00866006"/>
    <w:rsid w:val="00871DF1"/>
    <w:rsid w:val="00875AA4"/>
    <w:rsid w:val="00896A66"/>
    <w:rsid w:val="008B149A"/>
    <w:rsid w:val="008B295F"/>
    <w:rsid w:val="008B4529"/>
    <w:rsid w:val="008B7143"/>
    <w:rsid w:val="008E0451"/>
    <w:rsid w:val="008E41B6"/>
    <w:rsid w:val="008F15A0"/>
    <w:rsid w:val="00912CBC"/>
    <w:rsid w:val="00912ECC"/>
    <w:rsid w:val="00913659"/>
    <w:rsid w:val="009142B3"/>
    <w:rsid w:val="0091713C"/>
    <w:rsid w:val="009269D3"/>
    <w:rsid w:val="00930978"/>
    <w:rsid w:val="009326DA"/>
    <w:rsid w:val="00941131"/>
    <w:rsid w:val="00951B4E"/>
    <w:rsid w:val="00954001"/>
    <w:rsid w:val="00962E75"/>
    <w:rsid w:val="00970659"/>
    <w:rsid w:val="0097130D"/>
    <w:rsid w:val="009823CF"/>
    <w:rsid w:val="009857DF"/>
    <w:rsid w:val="009876B2"/>
    <w:rsid w:val="009952FC"/>
    <w:rsid w:val="009A36E9"/>
    <w:rsid w:val="009A6E92"/>
    <w:rsid w:val="009A71FC"/>
    <w:rsid w:val="009A7AA7"/>
    <w:rsid w:val="009B1001"/>
    <w:rsid w:val="009B4BD0"/>
    <w:rsid w:val="009B701F"/>
    <w:rsid w:val="009C2E98"/>
    <w:rsid w:val="009C3416"/>
    <w:rsid w:val="009D6740"/>
    <w:rsid w:val="009D77F4"/>
    <w:rsid w:val="009E172C"/>
    <w:rsid w:val="009E7202"/>
    <w:rsid w:val="00A01B67"/>
    <w:rsid w:val="00A0755C"/>
    <w:rsid w:val="00A131C5"/>
    <w:rsid w:val="00A15D8D"/>
    <w:rsid w:val="00A22EEB"/>
    <w:rsid w:val="00A23F9F"/>
    <w:rsid w:val="00A37ECC"/>
    <w:rsid w:val="00A4213B"/>
    <w:rsid w:val="00A425C5"/>
    <w:rsid w:val="00A437C8"/>
    <w:rsid w:val="00A4526D"/>
    <w:rsid w:val="00A45822"/>
    <w:rsid w:val="00A60EF6"/>
    <w:rsid w:val="00A6474D"/>
    <w:rsid w:val="00A77B81"/>
    <w:rsid w:val="00A86B4E"/>
    <w:rsid w:val="00AA0A37"/>
    <w:rsid w:val="00AB2F97"/>
    <w:rsid w:val="00AB35B5"/>
    <w:rsid w:val="00AD140A"/>
    <w:rsid w:val="00AE1F59"/>
    <w:rsid w:val="00B046D1"/>
    <w:rsid w:val="00B14FF7"/>
    <w:rsid w:val="00B349C8"/>
    <w:rsid w:val="00B3543D"/>
    <w:rsid w:val="00B35BF6"/>
    <w:rsid w:val="00B420E0"/>
    <w:rsid w:val="00B53D7F"/>
    <w:rsid w:val="00B6075A"/>
    <w:rsid w:val="00B623D9"/>
    <w:rsid w:val="00B85706"/>
    <w:rsid w:val="00B87748"/>
    <w:rsid w:val="00B934DC"/>
    <w:rsid w:val="00B93981"/>
    <w:rsid w:val="00B93AB3"/>
    <w:rsid w:val="00B94BA8"/>
    <w:rsid w:val="00BA3687"/>
    <w:rsid w:val="00BA63C2"/>
    <w:rsid w:val="00BA7298"/>
    <w:rsid w:val="00BB01E1"/>
    <w:rsid w:val="00BC0528"/>
    <w:rsid w:val="00BC2366"/>
    <w:rsid w:val="00BC3149"/>
    <w:rsid w:val="00BC672E"/>
    <w:rsid w:val="00BC75F1"/>
    <w:rsid w:val="00BF52B0"/>
    <w:rsid w:val="00BF6540"/>
    <w:rsid w:val="00C07A14"/>
    <w:rsid w:val="00C14AAB"/>
    <w:rsid w:val="00C15A4E"/>
    <w:rsid w:val="00C16450"/>
    <w:rsid w:val="00C23DC3"/>
    <w:rsid w:val="00C60F48"/>
    <w:rsid w:val="00C62031"/>
    <w:rsid w:val="00C63CC6"/>
    <w:rsid w:val="00C772F7"/>
    <w:rsid w:val="00C91B1E"/>
    <w:rsid w:val="00C97228"/>
    <w:rsid w:val="00CA75CB"/>
    <w:rsid w:val="00CB75DC"/>
    <w:rsid w:val="00CE0B9F"/>
    <w:rsid w:val="00CE14BD"/>
    <w:rsid w:val="00CE1B48"/>
    <w:rsid w:val="00CF022A"/>
    <w:rsid w:val="00CF2A75"/>
    <w:rsid w:val="00CF5136"/>
    <w:rsid w:val="00D0316A"/>
    <w:rsid w:val="00D04345"/>
    <w:rsid w:val="00D10723"/>
    <w:rsid w:val="00D150D4"/>
    <w:rsid w:val="00D360BC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9583D"/>
    <w:rsid w:val="00DA66B1"/>
    <w:rsid w:val="00DA6FE5"/>
    <w:rsid w:val="00DC5425"/>
    <w:rsid w:val="00DE4705"/>
    <w:rsid w:val="00DF1F2A"/>
    <w:rsid w:val="00E03F40"/>
    <w:rsid w:val="00E058A8"/>
    <w:rsid w:val="00E07CD0"/>
    <w:rsid w:val="00E10922"/>
    <w:rsid w:val="00E10DC4"/>
    <w:rsid w:val="00E14012"/>
    <w:rsid w:val="00E24FE9"/>
    <w:rsid w:val="00E3108B"/>
    <w:rsid w:val="00E453EF"/>
    <w:rsid w:val="00E45F12"/>
    <w:rsid w:val="00E46EEF"/>
    <w:rsid w:val="00E65494"/>
    <w:rsid w:val="00E7006B"/>
    <w:rsid w:val="00E80500"/>
    <w:rsid w:val="00E912DE"/>
    <w:rsid w:val="00EB0B43"/>
    <w:rsid w:val="00EC4EFD"/>
    <w:rsid w:val="00ED2F46"/>
    <w:rsid w:val="00EE23E9"/>
    <w:rsid w:val="00EF14D1"/>
    <w:rsid w:val="00EF1D02"/>
    <w:rsid w:val="00EF1E65"/>
    <w:rsid w:val="00EF61DD"/>
    <w:rsid w:val="00F36748"/>
    <w:rsid w:val="00F43F82"/>
    <w:rsid w:val="00F47118"/>
    <w:rsid w:val="00F477D9"/>
    <w:rsid w:val="00F47E44"/>
    <w:rsid w:val="00F5666E"/>
    <w:rsid w:val="00F604B3"/>
    <w:rsid w:val="00F6769F"/>
    <w:rsid w:val="00F72827"/>
    <w:rsid w:val="00F74542"/>
    <w:rsid w:val="00F81F06"/>
    <w:rsid w:val="00F86018"/>
    <w:rsid w:val="00FA19C5"/>
    <w:rsid w:val="00FB0291"/>
    <w:rsid w:val="00FB25A3"/>
    <w:rsid w:val="00FD0472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F1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1E65"/>
  </w:style>
  <w:style w:type="character" w:customStyle="1" w:styleId="a7">
    <w:name w:val="Гипертекстовая ссылка"/>
    <w:rsid w:val="0044129A"/>
    <w:rPr>
      <w:b/>
      <w:bCs/>
      <w:color w:val="106BBE"/>
      <w:sz w:val="26"/>
      <w:szCs w:val="26"/>
    </w:rPr>
  </w:style>
  <w:style w:type="paragraph" w:customStyle="1" w:styleId="a8">
    <w:name w:val="Знак Знак Знак Знак"/>
    <w:basedOn w:val="a"/>
    <w:rsid w:val="004412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D9583D"/>
    <w:rPr>
      <w:color w:val="0000FF"/>
      <w:u w:val="single"/>
    </w:rPr>
  </w:style>
  <w:style w:type="character" w:customStyle="1" w:styleId="apple-converted-space">
    <w:name w:val="apple-converted-space"/>
    <w:rsid w:val="001E40E3"/>
  </w:style>
  <w:style w:type="paragraph" w:customStyle="1" w:styleId="ConsPlusNormal">
    <w:name w:val="ConsPlusNormal"/>
    <w:rsid w:val="002E2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2E278F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rsid w:val="002E278F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6339</CharactersWithSpaces>
  <SharedDoc>false</SharedDoc>
  <HLinks>
    <vt:vector size="18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consultantplus://offline/ref=E3A72B1BAAD54D38AEE22ACBFF56C64368E5972C320D50ED102D34A17FpAy6N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consultantplus://offline/ref=E3A72B1BAAD54D38AEE22ACBFF56C64368E5972C320D50ED102D34A17FpAy6N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consultantplus://offline/ref=E3A72B1BAAD54D38AEE22ACBFF56C64368E49424320C50ED102D34A17FpAy6N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4</cp:revision>
  <cp:lastPrinted>2019-06-05T06:18:00Z</cp:lastPrinted>
  <dcterms:created xsi:type="dcterms:W3CDTF">2019-06-05T06:10:00Z</dcterms:created>
  <dcterms:modified xsi:type="dcterms:W3CDTF">2019-06-05T12:31:00Z</dcterms:modified>
</cp:coreProperties>
</file>