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BE" w:rsidRDefault="001748BE" w:rsidP="00AA0A37">
      <w:pPr>
        <w:jc w:val="both"/>
        <w:rPr>
          <w:sz w:val="28"/>
          <w:szCs w:val="28"/>
        </w:rPr>
      </w:pPr>
    </w:p>
    <w:p w:rsidR="001748BE" w:rsidRDefault="001748BE" w:rsidP="00AA0A37">
      <w:pPr>
        <w:jc w:val="both"/>
        <w:rPr>
          <w:sz w:val="28"/>
          <w:szCs w:val="28"/>
        </w:rPr>
      </w:pPr>
    </w:p>
    <w:p w:rsidR="001748BE" w:rsidRPr="005F4031" w:rsidRDefault="001748BE" w:rsidP="001748B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48BE" w:rsidRPr="00AB6A36" w:rsidRDefault="001748BE" w:rsidP="001748B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B6A36">
        <w:rPr>
          <w:sz w:val="28"/>
          <w:szCs w:val="28"/>
        </w:rPr>
        <w:t xml:space="preserve"> администрации Быстрицкого сельского поселения </w:t>
      </w:r>
    </w:p>
    <w:p w:rsidR="001748BE" w:rsidRDefault="001748BE" w:rsidP="001748B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AB6A36">
        <w:rPr>
          <w:sz w:val="28"/>
          <w:szCs w:val="28"/>
        </w:rPr>
        <w:t xml:space="preserve">т </w:t>
      </w:r>
      <w:r>
        <w:rPr>
          <w:sz w:val="28"/>
          <w:szCs w:val="28"/>
        </w:rPr>
        <w:t>22.04.2015</w:t>
      </w:r>
      <w:r w:rsidRPr="00AB6A36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30</w:t>
      </w:r>
    </w:p>
    <w:p w:rsidR="001748BE" w:rsidRDefault="001748BE" w:rsidP="001748BE">
      <w:pPr>
        <w:widowControl w:val="0"/>
        <w:ind w:left="5670"/>
        <w:rPr>
          <w:sz w:val="28"/>
          <w:szCs w:val="28"/>
        </w:rPr>
      </w:pPr>
    </w:p>
    <w:p w:rsidR="001748BE" w:rsidRPr="005F4031" w:rsidRDefault="001748BE" w:rsidP="001748BE">
      <w:pPr>
        <w:widowControl w:val="0"/>
        <w:ind w:left="5670"/>
        <w:rPr>
          <w:sz w:val="28"/>
          <w:szCs w:val="28"/>
        </w:rPr>
      </w:pP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6005">
        <w:rPr>
          <w:b/>
          <w:bCs/>
          <w:sz w:val="28"/>
          <w:szCs w:val="28"/>
        </w:rPr>
        <w:t>ПОЛОЖЕНИЕ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5F6005">
        <w:rPr>
          <w:b/>
          <w:bCs/>
          <w:sz w:val="28"/>
          <w:szCs w:val="28"/>
        </w:rPr>
        <w:t>КОМИССИИ ПО СОГЛАСОВАНИЮ СНОСА ЗЕЛЕНЫХ НАСАЖДЕНИЙ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6005">
        <w:rPr>
          <w:b/>
          <w:bCs/>
          <w:sz w:val="28"/>
          <w:szCs w:val="28"/>
        </w:rPr>
        <w:t>НА ТЕРРИТОРИИ МУНИЦИПАЛЬНОГО ОБРАЗОВАНИЯ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6005">
        <w:rPr>
          <w:b/>
          <w:bCs/>
          <w:sz w:val="28"/>
          <w:szCs w:val="28"/>
        </w:rPr>
        <w:t>БЫСТРИЦКОЕ СЕЛЬСКОЕ ПОСЕЛЕНИЕ ОРИЧЕВСКОГО РАЙОНА КИРОВСКОЙ ОБЛАСТИ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center"/>
      </w:pP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57"/>
      <w:bookmarkEnd w:id="0"/>
      <w:r w:rsidRPr="005F6005">
        <w:rPr>
          <w:sz w:val="28"/>
          <w:szCs w:val="28"/>
        </w:rPr>
        <w:t>1. Общие положения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5F600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005">
        <w:rPr>
          <w:sz w:val="28"/>
          <w:szCs w:val="28"/>
        </w:rPr>
        <w:t>1.1. Комиссия по согласованию сноса зеленых насаждений на территории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5F6005">
        <w:rPr>
          <w:sz w:val="28"/>
          <w:szCs w:val="28"/>
        </w:rPr>
        <w:t xml:space="preserve"> Кировской области (далее - комиссия) создана в целях согласования сноса зеленых насаждений, расчета компенсационной стоимости сноса и (или) повреждения зеленых насаждений.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005">
        <w:rPr>
          <w:sz w:val="28"/>
          <w:szCs w:val="28"/>
        </w:rPr>
        <w:t>1.2. Комиссия является постоянно действующим совещательным органом при администрации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</w:t>
      </w:r>
      <w:r w:rsidRPr="005F6005">
        <w:rPr>
          <w:sz w:val="28"/>
          <w:szCs w:val="28"/>
        </w:rPr>
        <w:t>Кировской области (далее - администрация муниципального образования).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005">
        <w:rPr>
          <w:sz w:val="28"/>
          <w:szCs w:val="28"/>
        </w:rPr>
        <w:t>1.3. Комиссия осуществляет свою деятельность в соответствии с действующим законодательством Российской Федерации, Кировской области, муниципальными правовыми актами муниципального образования и настоящим Положением.</w:t>
      </w:r>
    </w:p>
    <w:p w:rsidR="001748BE" w:rsidRPr="005F600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63"/>
      <w:bookmarkEnd w:id="1"/>
      <w:r w:rsidRPr="00B101EB">
        <w:rPr>
          <w:sz w:val="28"/>
          <w:szCs w:val="28"/>
        </w:rPr>
        <w:t>2. Задачи и функции комиссии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2.1. Основной задачей комиссии является оценка целесообразности сноса зеленых насаждений на территории муниципально</w:t>
      </w:r>
      <w:r>
        <w:rPr>
          <w:sz w:val="28"/>
          <w:szCs w:val="28"/>
        </w:rPr>
        <w:t xml:space="preserve">го образования 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B101EB">
        <w:rPr>
          <w:sz w:val="28"/>
          <w:szCs w:val="28"/>
        </w:rPr>
        <w:t xml:space="preserve"> Кировской области (далее - территория муниципального образования) по заявлениям юридических и физических лиц.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2.2. Комиссия осуществляет следующие функции: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2.2.1. Рассматривает заявления юридических и физических лиц о выдаче разрешений на снос зеленых насаждений на территории муниципального образования.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2.2.2. Производит оценку состояния зеленых насаждений на территории муниципального образования.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2.2.3. Производит расчет компенсационной стоимости сноса и (или) повреждения зеленых насаждений на территории муниципального образования.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1"/>
      <w:bookmarkEnd w:id="2"/>
      <w:r w:rsidRPr="00B101EB">
        <w:rPr>
          <w:sz w:val="28"/>
          <w:szCs w:val="28"/>
        </w:rPr>
        <w:t>3. Полномочия комиссии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3.1. Комиссия по результатам рассмотрения заявлений принимает одно из следующих решений: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 xml:space="preserve">3.1.1. Согласовывает снос зеленых насаждений и выдает разрешение на снос </w:t>
      </w:r>
      <w:r w:rsidRPr="00B101EB">
        <w:rPr>
          <w:sz w:val="28"/>
          <w:szCs w:val="28"/>
        </w:rPr>
        <w:lastRenderedPageBreak/>
        <w:t>зеленых насаждений на территории муниципального образования.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3.1.2. Отказывает в согласовании сноса зеленых насаждений на территории муниципального образования.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3.1.3. Согласовывает формовочную обрезку, санитарную обрезку, омолаживающую обрезку зеленых насаждений на территории муниципального образования.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3.2. Комиссия при осуществлении деятельности имеет право: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3.2.1. Запрашивать в установленном порядке у юридических и физических лиц необходимую информацию по вопросам, отнесенным к полномочиям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3.2.2. Приглашать на заседания в установленном порядке граждан, представителей организаций, руководителей, специалистов отраслевых (функциональных) органов, структурных подразделений администрации муниципального образования.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81"/>
      <w:bookmarkEnd w:id="3"/>
      <w:r w:rsidRPr="00B101EB">
        <w:rPr>
          <w:sz w:val="28"/>
          <w:szCs w:val="28"/>
        </w:rPr>
        <w:t>4. Состав комиссии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4.1. Персональный состав комиссии утверждается муниципальным правовым актом администрации муниципального образования.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4.2. В состав комиссии входят председатель, секретарь и другие члены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4.3. Работа комиссии осуществляется путем личного участия ее членов в рассмотрении вопросов.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4.4. В случае временного отсутствия члена комиссии в работе комиссии принимает участие лицо, исполняющее в данный период времени его обязанности.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8"/>
      <w:bookmarkEnd w:id="4"/>
      <w:r w:rsidRPr="00B101EB">
        <w:rPr>
          <w:sz w:val="28"/>
          <w:szCs w:val="28"/>
        </w:rPr>
        <w:t>5. Порядок работы комиссии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5.1. Заседания комиссии проводятся по инициативе председателя или других членов комиссии и считаются правомочными, если на них присутствует более половины ее состава.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5.2. Заседания комиссии проводятся с обязательным выездом членов комиссии к местонахождению зеленых насаждений и их визуальным осмотром.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5.3. Председатель комиссии осуществляет следующие функции: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5.3.1. Руководит деятельностью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5.3.2. Ведет заседания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5.3.3. Обеспечивает контроль исполнения принятых комиссией решений.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5.3.4. Информирует главу администрации муниципального образования о работе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5.4. Секретарь комиссии осуществляет следующие функции: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5.4.1. Организует подготовку заседания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5.4.2. Обеспечивает ведение протоколов заседаний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5.4.3. Ведет делопроизводство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5.4.4. Извещает членов комиссии и приглашенных на ее заседание лиц о дате, времени и месте проведения комиссии, а также повестке заседания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 xml:space="preserve">5.5.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по предлагаемому решению вопроса </w:t>
      </w:r>
      <w:r w:rsidRPr="00B101EB">
        <w:rPr>
          <w:sz w:val="28"/>
          <w:szCs w:val="28"/>
        </w:rPr>
        <w:lastRenderedPageBreak/>
        <w:t>правом решающего голоса обладает председательствующий на заседании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5.6. Решения, принятые на заседании комиссии, оформляются протоколом заседания комиссии и актом обследования зеленых насаждений.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EB">
        <w:rPr>
          <w:sz w:val="28"/>
          <w:szCs w:val="28"/>
        </w:rPr>
        <w:t>5.7. Протокол заседания комиссии и акт обследования зеленых насаждений подписывается председателем, секретарем и членами комиссии, присутствовавшими на заседании комиссии.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</w:t>
      </w: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B101EB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pStyle w:val="a8"/>
        <w:spacing w:line="280" w:lineRule="exact"/>
        <w:ind w:firstLine="5670"/>
        <w:jc w:val="both"/>
        <w:rPr>
          <w:b w:val="0"/>
        </w:rPr>
      </w:pPr>
      <w:r>
        <w:rPr>
          <w:b w:val="0"/>
        </w:rPr>
        <w:lastRenderedPageBreak/>
        <w:t>УТВЕРЖДЁН</w:t>
      </w:r>
    </w:p>
    <w:p w:rsidR="001748BE" w:rsidRDefault="001748BE" w:rsidP="001748BE">
      <w:pPr>
        <w:pStyle w:val="a8"/>
        <w:spacing w:line="280" w:lineRule="exact"/>
        <w:ind w:firstLine="5670"/>
        <w:jc w:val="both"/>
        <w:rPr>
          <w:b w:val="0"/>
        </w:rPr>
      </w:pPr>
    </w:p>
    <w:p w:rsidR="001748BE" w:rsidRPr="00F63F44" w:rsidRDefault="001748BE" w:rsidP="001748BE">
      <w:pPr>
        <w:pStyle w:val="a8"/>
        <w:spacing w:line="280" w:lineRule="exact"/>
        <w:ind w:firstLine="5670"/>
        <w:jc w:val="both"/>
        <w:rPr>
          <w:b w:val="0"/>
        </w:rPr>
      </w:pPr>
      <w:r w:rsidRPr="00F63F44">
        <w:rPr>
          <w:b w:val="0"/>
        </w:rPr>
        <w:t xml:space="preserve">постановлением </w:t>
      </w:r>
    </w:p>
    <w:p w:rsidR="001748BE" w:rsidRPr="00F63F44" w:rsidRDefault="001748BE" w:rsidP="001748BE">
      <w:pPr>
        <w:pStyle w:val="a8"/>
        <w:spacing w:line="280" w:lineRule="exact"/>
        <w:ind w:firstLine="5670"/>
        <w:jc w:val="both"/>
        <w:rPr>
          <w:b w:val="0"/>
        </w:rPr>
      </w:pPr>
      <w:r w:rsidRPr="00F63F44">
        <w:rPr>
          <w:b w:val="0"/>
        </w:rPr>
        <w:t>администрации Быстрицкого</w:t>
      </w:r>
    </w:p>
    <w:p w:rsidR="001748BE" w:rsidRPr="00F63F44" w:rsidRDefault="001748BE" w:rsidP="001748BE">
      <w:pPr>
        <w:pStyle w:val="a8"/>
        <w:spacing w:line="280" w:lineRule="exact"/>
        <w:ind w:firstLine="5670"/>
        <w:jc w:val="both"/>
        <w:rPr>
          <w:b w:val="0"/>
        </w:rPr>
      </w:pPr>
      <w:r w:rsidRPr="00F63F44">
        <w:rPr>
          <w:b w:val="0"/>
        </w:rPr>
        <w:t xml:space="preserve">сельского поселения </w:t>
      </w:r>
    </w:p>
    <w:p w:rsidR="001748BE" w:rsidRPr="0029741B" w:rsidRDefault="001748BE" w:rsidP="001748BE">
      <w:pPr>
        <w:pStyle w:val="a8"/>
        <w:spacing w:line="280" w:lineRule="exact"/>
        <w:ind w:firstLine="5670"/>
        <w:jc w:val="both"/>
        <w:rPr>
          <w:b w:val="0"/>
        </w:rPr>
      </w:pPr>
      <w:r>
        <w:rPr>
          <w:b w:val="0"/>
        </w:rPr>
        <w:t>от 22.04.2015 № 30</w:t>
      </w:r>
    </w:p>
    <w:p w:rsidR="001748BE" w:rsidRDefault="001748BE" w:rsidP="001748BE">
      <w:pPr>
        <w:pStyle w:val="a8"/>
        <w:spacing w:line="720" w:lineRule="exact"/>
        <w:ind w:left="5579"/>
        <w:jc w:val="both"/>
        <w:rPr>
          <w:b w:val="0"/>
        </w:rPr>
      </w:pPr>
    </w:p>
    <w:p w:rsidR="001748BE" w:rsidRPr="00F63F44" w:rsidRDefault="001748BE" w:rsidP="001748BE">
      <w:pPr>
        <w:pStyle w:val="a8"/>
        <w:spacing w:line="280" w:lineRule="exact"/>
      </w:pPr>
      <w:r>
        <w:t xml:space="preserve">         </w:t>
      </w:r>
      <w:r w:rsidRPr="00F63F44">
        <w:t>СОСТАВ</w:t>
      </w:r>
    </w:p>
    <w:p w:rsidR="001748BE" w:rsidRDefault="001748BE" w:rsidP="001748BE">
      <w:pPr>
        <w:pStyle w:val="a8"/>
        <w:spacing w:line="280" w:lineRule="exact"/>
      </w:pPr>
      <w:r w:rsidRPr="00F63F44">
        <w:t xml:space="preserve">комиссии </w:t>
      </w:r>
      <w:r>
        <w:t xml:space="preserve">по согласованию сноса зеленых насаждений на территории  муниципального образования </w:t>
      </w:r>
      <w:proofErr w:type="spellStart"/>
      <w:r>
        <w:t>Быстрицкое</w:t>
      </w:r>
      <w:proofErr w:type="spellEnd"/>
      <w:r>
        <w:t xml:space="preserve"> сельское поселение </w:t>
      </w:r>
      <w:proofErr w:type="spellStart"/>
      <w:r>
        <w:t>Оричевского</w:t>
      </w:r>
      <w:proofErr w:type="spellEnd"/>
      <w:r>
        <w:t xml:space="preserve"> района Кировской области</w:t>
      </w:r>
    </w:p>
    <w:p w:rsidR="001748BE" w:rsidRDefault="001748BE" w:rsidP="001748BE">
      <w:pPr>
        <w:pStyle w:val="a8"/>
        <w:spacing w:line="480" w:lineRule="exact"/>
        <w:rPr>
          <w:b w:val="0"/>
        </w:rPr>
      </w:pPr>
    </w:p>
    <w:tbl>
      <w:tblPr>
        <w:tblW w:w="9639" w:type="dxa"/>
        <w:jc w:val="center"/>
        <w:tblLayout w:type="fixed"/>
        <w:tblLook w:val="0000"/>
      </w:tblPr>
      <w:tblGrid>
        <w:gridCol w:w="3319"/>
        <w:gridCol w:w="292"/>
        <w:gridCol w:w="6028"/>
      </w:tblGrid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caps/>
                <w:sz w:val="28"/>
                <w:szCs w:val="28"/>
              </w:rPr>
            </w:pPr>
            <w:r w:rsidRPr="00EC4844">
              <w:rPr>
                <w:caps/>
                <w:sz w:val="28"/>
                <w:szCs w:val="28"/>
              </w:rPr>
              <w:t>НИКИТИН</w:t>
            </w: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Владимир Григорьевич</w:t>
            </w: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–</w:t>
            </w: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 xml:space="preserve">депутат </w:t>
            </w:r>
            <w:proofErr w:type="spellStart"/>
            <w:r w:rsidRPr="00EC4844">
              <w:rPr>
                <w:sz w:val="28"/>
                <w:szCs w:val="28"/>
              </w:rPr>
              <w:t>Быстрицкой</w:t>
            </w:r>
            <w:proofErr w:type="spellEnd"/>
            <w:r w:rsidRPr="00EC4844">
              <w:rPr>
                <w:sz w:val="28"/>
                <w:szCs w:val="28"/>
              </w:rPr>
              <w:t xml:space="preserve"> сельской Думы, председатель комиссии (по согласованию)</w:t>
            </w: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 xml:space="preserve">КРОТОВА </w:t>
            </w: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–</w:t>
            </w: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специалист администрации 1 категории, секретарь комиссии</w:t>
            </w: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Члены комиссии:</w:t>
            </w: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caps/>
                <w:sz w:val="28"/>
                <w:szCs w:val="28"/>
              </w:rPr>
            </w:pPr>
            <w:r w:rsidRPr="00EC4844">
              <w:rPr>
                <w:caps/>
                <w:sz w:val="28"/>
                <w:szCs w:val="28"/>
              </w:rPr>
              <w:t xml:space="preserve">БАКУЛИНА </w:t>
            </w: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–</w:t>
            </w: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специалист администрации 1 категории бухгалтер-финансист</w:t>
            </w: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caps/>
                <w:sz w:val="28"/>
                <w:szCs w:val="28"/>
              </w:rPr>
            </w:pPr>
            <w:r w:rsidRPr="00EC4844">
              <w:rPr>
                <w:caps/>
                <w:sz w:val="28"/>
                <w:szCs w:val="28"/>
              </w:rPr>
              <w:t xml:space="preserve">ПЕСТРИКОВ </w:t>
            </w: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–</w:t>
            </w: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 xml:space="preserve">депутат </w:t>
            </w:r>
            <w:proofErr w:type="spellStart"/>
            <w:r w:rsidRPr="00EC4844">
              <w:rPr>
                <w:sz w:val="28"/>
                <w:szCs w:val="28"/>
              </w:rPr>
              <w:t>Быстрицкой</w:t>
            </w:r>
            <w:proofErr w:type="spellEnd"/>
            <w:r w:rsidRPr="00EC4844">
              <w:rPr>
                <w:sz w:val="28"/>
                <w:szCs w:val="28"/>
              </w:rPr>
              <w:t xml:space="preserve"> сельской Думы (по согласованию)</w:t>
            </w: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748BE" w:rsidRPr="00EC4844" w:rsidTr="00A66373">
        <w:trPr>
          <w:jc w:val="center"/>
        </w:trPr>
        <w:tc>
          <w:tcPr>
            <w:tcW w:w="3319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ШАКЛЕИН</w:t>
            </w:r>
            <w:r w:rsidRPr="00EC4844">
              <w:rPr>
                <w:caps/>
                <w:sz w:val="28"/>
                <w:szCs w:val="28"/>
              </w:rPr>
              <w:t xml:space="preserve"> </w:t>
            </w:r>
          </w:p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Антонович</w:t>
            </w:r>
          </w:p>
        </w:tc>
        <w:tc>
          <w:tcPr>
            <w:tcW w:w="292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rPr>
                <w:sz w:val="28"/>
                <w:szCs w:val="28"/>
              </w:rPr>
            </w:pPr>
            <w:r w:rsidRPr="00EC4844">
              <w:rPr>
                <w:sz w:val="28"/>
                <w:szCs w:val="28"/>
              </w:rPr>
              <w:t>–</w:t>
            </w:r>
          </w:p>
        </w:tc>
        <w:tc>
          <w:tcPr>
            <w:tcW w:w="6028" w:type="dxa"/>
            <w:shd w:val="clear" w:color="auto" w:fill="auto"/>
          </w:tcPr>
          <w:p w:rsidR="001748BE" w:rsidRPr="00EC4844" w:rsidRDefault="001748BE" w:rsidP="00A6637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Быстрицкой</w:t>
            </w:r>
            <w:proofErr w:type="spellEnd"/>
            <w:r>
              <w:rPr>
                <w:sz w:val="28"/>
                <w:szCs w:val="28"/>
              </w:rPr>
              <w:t xml:space="preserve"> сельской Думы</w:t>
            </w:r>
            <w:r w:rsidRPr="00EC484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748BE" w:rsidRPr="00EC4844" w:rsidRDefault="001748BE" w:rsidP="001748BE">
      <w:pPr>
        <w:pStyle w:val="a8"/>
        <w:spacing w:line="720" w:lineRule="exact"/>
        <w:rPr>
          <w:b w:val="0"/>
        </w:rPr>
      </w:pPr>
      <w:r w:rsidRPr="00EC4844">
        <w:rPr>
          <w:b w:val="0"/>
        </w:rPr>
        <w:t>______________</w:t>
      </w: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C93FC6" w:rsidRDefault="00C93FC6" w:rsidP="001748BE">
      <w:pPr>
        <w:rPr>
          <w:sz w:val="28"/>
          <w:szCs w:val="28"/>
        </w:rPr>
      </w:pPr>
    </w:p>
    <w:p w:rsidR="001748BE" w:rsidRDefault="001748BE" w:rsidP="001748BE">
      <w:pPr>
        <w:rPr>
          <w:sz w:val="28"/>
          <w:szCs w:val="28"/>
        </w:rPr>
      </w:pP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5" w:name="Par150"/>
      <w:bookmarkEnd w:id="5"/>
      <w:r>
        <w:rPr>
          <w:sz w:val="28"/>
          <w:szCs w:val="28"/>
        </w:rPr>
        <w:t>У</w:t>
      </w:r>
      <w:r w:rsidRPr="001868B8">
        <w:rPr>
          <w:sz w:val="28"/>
          <w:szCs w:val="28"/>
        </w:rPr>
        <w:t>твержден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68B8">
        <w:rPr>
          <w:sz w:val="28"/>
          <w:szCs w:val="28"/>
        </w:rPr>
        <w:t>постановлением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68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Быстрицкого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22.04.2015 № 30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Par158"/>
      <w:bookmarkEnd w:id="6"/>
      <w:r w:rsidRPr="001868B8">
        <w:rPr>
          <w:b/>
          <w:bCs/>
          <w:sz w:val="28"/>
          <w:szCs w:val="28"/>
        </w:rPr>
        <w:t>ПОРЯДОК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8B8">
        <w:rPr>
          <w:b/>
          <w:bCs/>
          <w:sz w:val="28"/>
          <w:szCs w:val="28"/>
        </w:rPr>
        <w:t>СНОСА И ВОЗМЕЩЕНИЯ УЩЕРБА ЗА СНОС (ПОВРЕЖДЕНИЕ) ЗЕЛЕНЫХ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8B8">
        <w:rPr>
          <w:b/>
          <w:bCs/>
          <w:sz w:val="28"/>
          <w:szCs w:val="28"/>
        </w:rPr>
        <w:t>НАСАЖДЕНИЙ НА ТЕРРИТОРИИ МУНИЦИПАЛЬНОГО ОБРАЗОВАНИЯ</w:t>
      </w:r>
    </w:p>
    <w:p w:rsidR="001748BE" w:rsidRPr="001868B8" w:rsidRDefault="001748BE" w:rsidP="00174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8B8">
        <w:rPr>
          <w:b/>
          <w:bCs/>
          <w:sz w:val="28"/>
          <w:szCs w:val="28"/>
        </w:rPr>
        <w:t>БЫСТИЦКОЕ СЕЛЬСКОЕ ПОСЕЛЕНИЕ ОРИЧЕВСКОГО РАЙОНА КИРОВСКОЙ ОБЛАСТИ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center"/>
      </w:pP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FF4BDC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67"/>
      <w:bookmarkEnd w:id="7"/>
      <w:r w:rsidRPr="00FF4BDC">
        <w:rPr>
          <w:sz w:val="28"/>
          <w:szCs w:val="28"/>
        </w:rPr>
        <w:t>1. Общие положения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 xml:space="preserve">1.1. Растительность и почвенный покров муниципального образования </w:t>
      </w:r>
      <w:proofErr w:type="spellStart"/>
      <w:r w:rsidRPr="00FF4BDC">
        <w:rPr>
          <w:sz w:val="28"/>
          <w:szCs w:val="28"/>
        </w:rPr>
        <w:t>Быстрицкое</w:t>
      </w:r>
      <w:proofErr w:type="spellEnd"/>
      <w:r w:rsidRPr="00FF4BDC">
        <w:rPr>
          <w:sz w:val="28"/>
          <w:szCs w:val="28"/>
        </w:rPr>
        <w:t xml:space="preserve"> сельское поселение </w:t>
      </w:r>
      <w:proofErr w:type="spellStart"/>
      <w:r w:rsidRPr="00FF4BDC">
        <w:rPr>
          <w:sz w:val="28"/>
          <w:szCs w:val="28"/>
        </w:rPr>
        <w:t>Оричевского</w:t>
      </w:r>
      <w:proofErr w:type="spellEnd"/>
      <w:r w:rsidRPr="00FF4BDC">
        <w:rPr>
          <w:sz w:val="28"/>
          <w:szCs w:val="28"/>
        </w:rPr>
        <w:t xml:space="preserve"> района Кировской области образуют локальную экологическую систему, обеспечивающую сохранение гармоничного равновесия объектов окружающей среды: атмосферного воздуха, воды, почвы.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1.2. В настоящем Порядке используются следующие основные понятия: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незаконный снос зеленых насаждений - снос деревьев, кустарников, газонов, цветников, выполненный без предварительного оформления соответствующих разрешительных документов и (или) установленного порядка оплаты их компенсационной стоимости за причиненный ущерб;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омолаживающая обрезка - глубокая обрезка ветвей до их базальной (стволовой) части, стимулирующая образование молодых побегов, создающих новую крону;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4BDC">
        <w:rPr>
          <w:sz w:val="28"/>
          <w:szCs w:val="28"/>
        </w:rPr>
        <w:t>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  <w:proofErr w:type="gramEnd"/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снос зеленых насаждений - повреждение зеленых насаждений, повлекшее прекращение роста;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сухостойные зеленые насаждения - деревья и кустарники, рост которых прекращен по причине возраста, болезни, недостаточного ухода или сильного повреждения;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lastRenderedPageBreak/>
        <w:t>уничтожение зеленых насаждений - вырубка и (или) снос, повреждение или выкапывание зеленых насаждений, которые повлекли прекращение их роста, гибель или утрату в качестве элемента ландшафта;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формовочная обрезка - придание кроне заданной формы и сохранение ее, а также выравнивание высоты растений, достижение равномерного расположения скелетных ветвей.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1.3. Настоящий Порядок устанавливает порядок сноса и возмещения ущерба за снос (повреждение) зеленых насаждений на территории 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FF4BDC">
        <w:rPr>
          <w:sz w:val="28"/>
          <w:szCs w:val="28"/>
        </w:rPr>
        <w:t xml:space="preserve"> Кировской области, за исключением зеленых насаждений, произрастающих на земельных участках, находящихся в собственности Российской Федерации, собственности Кировской области, собственности физических и юридических лиц.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FF4BDC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83"/>
      <w:bookmarkEnd w:id="8"/>
      <w:r w:rsidRPr="00FF4BDC">
        <w:rPr>
          <w:sz w:val="28"/>
          <w:szCs w:val="28"/>
        </w:rPr>
        <w:t>2. Порядок получения разрешения на снос зеленых насаждений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85"/>
      <w:bookmarkEnd w:id="9"/>
      <w:r w:rsidRPr="00FF4BDC">
        <w:rPr>
          <w:sz w:val="28"/>
          <w:szCs w:val="28"/>
        </w:rPr>
        <w:t>2.1. С целью получения разрешения на снос зеленых насаждений заинтересованное лицо (далее - заявитель) подает в администрацию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FF4BDC">
        <w:rPr>
          <w:sz w:val="28"/>
          <w:szCs w:val="28"/>
        </w:rPr>
        <w:t xml:space="preserve"> Кировской области заявление на снос зеленых насаждений.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В заявлении указываются: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фамилия, имя, отчество, адрес места жительства заявителя (в случае, если заявителем является физическое лицо);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полное и сокращенное (в случае, если имеется) наименование и организационно-правовая форма юридического лица, адрес его места нахождения (в случае, если заявителем является юридическое лицо);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адрес места нахождения земельного участка, в границах которого планируется снос и (или) обрезка (санитарная, омолаживающая, формовочная) зеленых насаждений;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причина сноса зеленых насаждений, их количество и вид (порода).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С заявлением представляется схема размещения зеленых насаждений, планируемых к сносу и (или) обрезке (санитарной, омолаживающей, формовочной), в границах земельного участка.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Заявление подлежит рассмотрению в течение 30 дней со дня его регистрации.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2.2. Обследование и оценка зеленых насаждений производятся комиссией по согласованию сноса зеленых насаждений на территории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FF4BDC">
        <w:rPr>
          <w:sz w:val="28"/>
          <w:szCs w:val="28"/>
        </w:rPr>
        <w:t xml:space="preserve"> Кировской области (далее - комиссия).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По результатам обследования и оценки зеленых насаждений, подлежащих сносу или обрезке (санитарной, омолаживающей, формовочной), а также в случае повреждения зеленых насаждений комиссия выдает заинтересованному лицу акт обследования зеленых насаждений, на основании которого осуществляется оплата компенсационной стоимости за причиненный ущерб.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2.3. Снос зеленых насаждений производится после уплаты компенсационной стоимости за причиненный ущерб и получения разрешения на снос зеленых насаждений. Разрешение на снос зеленых насаждений оформляется в виде муниципального правового акта администрации муниципального образования.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 xml:space="preserve">2.4. Средства, перечисляемые в качестве компенсационной стоимости за снос </w:t>
      </w:r>
      <w:r w:rsidRPr="00FF4BDC">
        <w:rPr>
          <w:sz w:val="28"/>
          <w:szCs w:val="28"/>
        </w:rPr>
        <w:lastRenderedPageBreak/>
        <w:t>(повреждение) зеленых насаждений, поступают в бюджет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FF4BDC">
        <w:rPr>
          <w:sz w:val="28"/>
          <w:szCs w:val="28"/>
        </w:rPr>
        <w:t xml:space="preserve"> Кировской области.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2.5. Основаниями для отказа в выдаче разрешения на снос зеленых насаждений являются: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 xml:space="preserve">- подача заявления с нарушением требований, установленных </w:t>
      </w:r>
      <w:hyperlink w:anchor="Par185" w:history="1">
        <w:r w:rsidRPr="00FF4BDC">
          <w:rPr>
            <w:sz w:val="28"/>
            <w:szCs w:val="28"/>
          </w:rPr>
          <w:t>п. 2.1</w:t>
        </w:r>
      </w:hyperlink>
      <w:r w:rsidRPr="00FF4BDC">
        <w:rPr>
          <w:sz w:val="28"/>
          <w:szCs w:val="28"/>
        </w:rPr>
        <w:t xml:space="preserve"> настоящего Порядка, а также документов, содержащих недостоверные сведения либо неправильно оформленных;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 xml:space="preserve">- отсутствие оснований для сноса зеленых насаждений, перечисленных в </w:t>
      </w:r>
      <w:hyperlink w:anchor="Par202" w:history="1">
        <w:r w:rsidRPr="00FF4BDC">
          <w:rPr>
            <w:sz w:val="28"/>
            <w:szCs w:val="28"/>
          </w:rPr>
          <w:t>п. 2.6</w:t>
        </w:r>
      </w:hyperlink>
      <w:r w:rsidRPr="00FF4BDC">
        <w:rPr>
          <w:sz w:val="28"/>
          <w:szCs w:val="28"/>
        </w:rPr>
        <w:t xml:space="preserve"> настоящего Порядка;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неоплата компенсационной стоимости за снос зеленых насаждений.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02"/>
      <w:bookmarkEnd w:id="10"/>
      <w:r w:rsidRPr="00FF4BDC">
        <w:rPr>
          <w:sz w:val="28"/>
          <w:szCs w:val="28"/>
        </w:rPr>
        <w:t>2.6. Основаниями для сноса зеленых насаждений являются: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2.6.1. Осуществление строительства, реконструкции, капитального ремонта на территориях, занятых зелеными насаждениями.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2.6.2. Проведение работ по благоустройству территории, в пределах которой произрастают зеленые насаждения.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2.6.3. Аварийные или иные ситуации, создающие угрозу жизни и здоровью граждан, возникшие на территории, в пределах которой произрастают зеленые насаждения.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2.6.4</w:t>
      </w:r>
      <w:r>
        <w:rPr>
          <w:sz w:val="28"/>
          <w:szCs w:val="28"/>
        </w:rPr>
        <w:t>.</w:t>
      </w:r>
      <w:r w:rsidRPr="00FF4BDC">
        <w:rPr>
          <w:sz w:val="28"/>
          <w:szCs w:val="28"/>
        </w:rPr>
        <w:t xml:space="preserve"> Подлежащие санитарной вырубке зеленые насаждения (больные, сухостойные и т.п.).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 xml:space="preserve">2.6.5. Восстановление нормативного светового режима в жилых и нежилых помещениях, затеняемых деревьями, высаженными с нарушением </w:t>
      </w:r>
      <w:r>
        <w:rPr>
          <w:sz w:val="28"/>
          <w:szCs w:val="28"/>
        </w:rPr>
        <w:t>санитарных</w:t>
      </w:r>
      <w:r w:rsidRPr="00FF4BDC">
        <w:rPr>
          <w:sz w:val="28"/>
          <w:szCs w:val="28"/>
        </w:rPr>
        <w:t xml:space="preserve"> правил.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2.6.6. Деревья и кустарники, место произрастания которых не соответствует требованиям санитарных правил.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2.7. Целесообразность, возможность и место пересадки зеленых насаждений, попадающих под снос, определяются комиссией при обследовании и оценке. Работы по пересадке зеленых насаждений производятся за счет средств собственников, пользователей и арендаторов озелененных территорий.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2.8. Компенсационная стоимость за причиненный ущерб не взимается: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 проведении работ за счет средств бюджета муниципального обр</w:t>
      </w:r>
      <w:r>
        <w:rPr>
          <w:sz w:val="28"/>
          <w:szCs w:val="28"/>
        </w:rPr>
        <w:t xml:space="preserve">азования </w:t>
      </w:r>
      <w:proofErr w:type="spellStart"/>
      <w:r>
        <w:rPr>
          <w:sz w:val="28"/>
          <w:szCs w:val="28"/>
        </w:rPr>
        <w:t>Быстрицкое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Pr="00FF4BDC">
        <w:rPr>
          <w:sz w:val="28"/>
          <w:szCs w:val="28"/>
        </w:rPr>
        <w:t xml:space="preserve"> Кировской области;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 сносе зеленых насаждений, расположенных в границах охранных зон инженерных сооружений (сетей), при проведении обслуживания и ремонта этих сооружений;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 пересадке зеленых насаждений;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 проведении работ по уходу за зелеными насаждениями (санитарная, омолаживающая, формовочная обрезка, снос больных, сухостойных, аварийных зеленых насаждений);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 xml:space="preserve">- при сносе зеленых насаждений, произрастающих в местах, не соответствующих требованиям </w:t>
      </w:r>
      <w:proofErr w:type="spellStart"/>
      <w:r w:rsidRPr="00FF4BDC">
        <w:rPr>
          <w:sz w:val="28"/>
          <w:szCs w:val="28"/>
        </w:rPr>
        <w:t>СанПиН</w:t>
      </w:r>
      <w:proofErr w:type="spellEnd"/>
      <w:r w:rsidRPr="00FF4BDC">
        <w:rPr>
          <w:sz w:val="28"/>
          <w:szCs w:val="28"/>
        </w:rPr>
        <w:t xml:space="preserve">, </w:t>
      </w:r>
      <w:proofErr w:type="spellStart"/>
      <w:r w:rsidRPr="00FF4BDC">
        <w:rPr>
          <w:sz w:val="28"/>
          <w:szCs w:val="28"/>
        </w:rPr>
        <w:t>СНиП</w:t>
      </w:r>
      <w:proofErr w:type="spellEnd"/>
      <w:r w:rsidRPr="00FF4BDC">
        <w:rPr>
          <w:sz w:val="28"/>
          <w:szCs w:val="28"/>
        </w:rPr>
        <w:t xml:space="preserve"> и СП.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lastRenderedPageBreak/>
        <w:t>2.9. При аварийных ситуациях на объектах жизнеобеспечения муниципального образования,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пятидневный срок.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2.10. Целесообразность проведения работ по уходу за зелеными насаждениями (санитарная, омолаживающая, формовочная обрезка, снос больных, сухостойных зеленых насаждений) устанавливается владельцем, пользователем, арендатором озелененных территорий совместно с комиссией.</w:t>
      </w:r>
    </w:p>
    <w:p w:rsidR="001748BE" w:rsidRPr="00FF4BDC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BDC">
        <w:rPr>
          <w:sz w:val="28"/>
          <w:szCs w:val="28"/>
        </w:rPr>
        <w:t>2.11. Лица, виновные в незаконном сносе (повреждении) зеленых насаждений, несут уголовную, административную и дисциплинарную ответственность в соответствии с действующим законодательством.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CF02AE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225"/>
      <w:bookmarkEnd w:id="11"/>
      <w:r w:rsidRPr="00CF02AE">
        <w:rPr>
          <w:sz w:val="28"/>
          <w:szCs w:val="28"/>
        </w:rPr>
        <w:t xml:space="preserve">3. Методика определения </w:t>
      </w:r>
      <w:proofErr w:type="gramStart"/>
      <w:r w:rsidRPr="00CF02AE">
        <w:rPr>
          <w:sz w:val="28"/>
          <w:szCs w:val="28"/>
        </w:rPr>
        <w:t>компенсационной</w:t>
      </w:r>
      <w:proofErr w:type="gramEnd"/>
    </w:p>
    <w:p w:rsidR="001748BE" w:rsidRPr="00CF02AE" w:rsidRDefault="001748BE" w:rsidP="001748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2AE">
        <w:rPr>
          <w:sz w:val="28"/>
          <w:szCs w:val="28"/>
        </w:rPr>
        <w:t>стоимости зеленых насаждений</w:t>
      </w:r>
    </w:p>
    <w:p w:rsidR="001748BE" w:rsidRPr="00CF02AE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CF02AE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E">
        <w:rPr>
          <w:sz w:val="28"/>
          <w:szCs w:val="28"/>
        </w:rPr>
        <w:t>3.1. В основу системы определения компенсационной стоимости за снос зеленых насаждений положены действующие нормативные документы и затраты, необходимые для воспроизводства зеленых насаждений.</w:t>
      </w:r>
    </w:p>
    <w:p w:rsidR="001748BE" w:rsidRPr="00CF02AE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E">
        <w:rPr>
          <w:sz w:val="28"/>
          <w:szCs w:val="28"/>
        </w:rPr>
        <w:t>На базе этого определены нормативы компенсационной стоимости по различным видам зеленых насаждений. Размер экономического ущерба за снос зеленых насаждений устанавливается путем применения к нормативам компенсационной стоимости коэффициента, отражающего функциональное назначение (характер использования) различных видов зеленых насаждений, а также коэффициента, учитывающего качественное состояние зеленых насаждений, и коэффициента индексации, устанавливаемого с учетом инфляции.</w:t>
      </w:r>
    </w:p>
    <w:p w:rsidR="001748BE" w:rsidRPr="00CF02AE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E">
        <w:rPr>
          <w:sz w:val="28"/>
          <w:szCs w:val="28"/>
        </w:rPr>
        <w:t xml:space="preserve">3.2. Нормативы компенсационной стоимости деревьев, </w:t>
      </w:r>
      <w:r w:rsidR="003361D9" w:rsidRPr="003361D9">
        <w:rPr>
          <w:position w:val="-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pt">
            <v:imagedata r:id="rId6" o:title=""/>
          </v:shape>
        </w:pict>
      </w:r>
      <w:r w:rsidRPr="00CF02AE">
        <w:rPr>
          <w:sz w:val="28"/>
          <w:szCs w:val="28"/>
        </w:rPr>
        <w:t>, руб./шт.</w:t>
      </w:r>
    </w:p>
    <w:p w:rsidR="001748BE" w:rsidRDefault="001748BE" w:rsidP="001748BE"/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t xml:space="preserve">      </w:t>
      </w:r>
      <w:r w:rsidRPr="00AA1FF5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948"/>
        <w:gridCol w:w="1191"/>
        <w:gridCol w:w="1191"/>
        <w:gridCol w:w="1191"/>
        <w:gridCol w:w="1191"/>
        <w:gridCol w:w="1417"/>
      </w:tblGrid>
      <w:tr w:rsidR="001748BE" w:rsidRPr="00AA1FF5" w:rsidTr="00A663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Группа деревьев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 xml:space="preserve">Диаметр деревьев, </w:t>
            </w:r>
            <w:proofErr w:type="gramStart"/>
            <w:r w:rsidRPr="00AA1FF5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1748BE" w:rsidRPr="00AA1FF5" w:rsidTr="00A663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BE" w:rsidRPr="00AA1FF5" w:rsidRDefault="001748BE" w:rsidP="00A66373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BE" w:rsidRPr="00AA1FF5" w:rsidRDefault="001748BE" w:rsidP="00A66373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до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9 - 20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21 - 30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31 - 40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более 40</w:t>
            </w: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Дуб, кедр, липа, лиственница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Ель, пихта, сосна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Вяз, клен, ольха, груша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Рябина, черемуха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Береза, яблоня, ива, ясень, тополь, осина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12" w:name="Par232"/>
      <w:bookmarkEnd w:id="12"/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3.3. Нормативы компенсационной стоимости кустарника, </w:t>
      </w:r>
      <w:r w:rsidR="003361D9" w:rsidRPr="003361D9">
        <w:rPr>
          <w:position w:val="-7"/>
          <w:sz w:val="28"/>
          <w:szCs w:val="28"/>
        </w:rPr>
        <w:pict>
          <v:shape id="_x0000_i1026" type="#_x0000_t75" style="width:21pt;height:21pt">
            <v:imagedata r:id="rId7" o:title=""/>
          </v:shape>
        </w:pict>
      </w:r>
      <w:r w:rsidRPr="00AA1FF5">
        <w:rPr>
          <w:sz w:val="28"/>
          <w:szCs w:val="28"/>
        </w:rPr>
        <w:t>.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C6" w:rsidRDefault="00C93FC6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C6" w:rsidRDefault="00C93FC6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C6" w:rsidRPr="00AA1FF5" w:rsidRDefault="00C93FC6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3" w:name="Par280"/>
      <w:bookmarkEnd w:id="13"/>
      <w:r w:rsidRPr="00AA1FF5">
        <w:rPr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Норматив компенсационной стоимости, руб./шт.</w:t>
            </w: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Возраст кустарника до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 куст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Возраст кустарника 6 - 10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 куст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Возраст кустарника более 10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 куст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3.4. Норматив компенсационной стоимости живых изгородей и бордюров, </w:t>
      </w:r>
      <w:r w:rsidR="003361D9" w:rsidRPr="003361D9">
        <w:rPr>
          <w:position w:val="-8"/>
          <w:sz w:val="28"/>
          <w:szCs w:val="28"/>
        </w:rPr>
        <w:pict>
          <v:shape id="_x0000_i1027" type="#_x0000_t75" style="width:19.5pt;height:21.75pt">
            <v:imagedata r:id="rId8" o:title=""/>
          </v:shape>
        </w:pict>
      </w:r>
      <w:r w:rsidRPr="00AA1FF5">
        <w:rPr>
          <w:sz w:val="28"/>
          <w:szCs w:val="28"/>
        </w:rPr>
        <w:t>.</w:t>
      </w: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4" w:name="Par301"/>
      <w:bookmarkEnd w:id="14"/>
      <w:r w:rsidRPr="00AA1FF5">
        <w:rPr>
          <w:sz w:val="28"/>
          <w:szCs w:val="28"/>
        </w:rPr>
        <w:t>Таблица 3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Норматив компенсационной стоимости, руб./</w:t>
            </w:r>
            <w:proofErr w:type="spellStart"/>
            <w:r w:rsidRPr="00AA1FF5">
              <w:rPr>
                <w:sz w:val="28"/>
                <w:szCs w:val="28"/>
              </w:rPr>
              <w:t>пог</w:t>
            </w:r>
            <w:proofErr w:type="spellEnd"/>
            <w:r w:rsidRPr="00AA1FF5">
              <w:rPr>
                <w:sz w:val="28"/>
                <w:szCs w:val="28"/>
              </w:rPr>
              <w:t>. м</w:t>
            </w: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Живые изгороди и бордюры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 xml:space="preserve">1 </w:t>
            </w:r>
            <w:proofErr w:type="spellStart"/>
            <w:r w:rsidRPr="00AA1FF5">
              <w:rPr>
                <w:sz w:val="28"/>
                <w:szCs w:val="28"/>
              </w:rPr>
              <w:t>пог</w:t>
            </w:r>
            <w:proofErr w:type="spellEnd"/>
            <w:r w:rsidRPr="00AA1FF5">
              <w:rPr>
                <w:sz w:val="28"/>
                <w:szCs w:val="28"/>
              </w:rPr>
              <w:t>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3.5. Норматив восстановительной стоимости 1 кв. метра газона, </w:t>
      </w:r>
      <w:r w:rsidR="003361D9" w:rsidRPr="003361D9">
        <w:rPr>
          <w:position w:val="-7"/>
          <w:sz w:val="28"/>
          <w:szCs w:val="28"/>
        </w:rPr>
        <w:pict>
          <v:shape id="_x0000_i1028" type="#_x0000_t75" style="width:21pt;height:21pt">
            <v:imagedata r:id="rId9" o:title=""/>
          </v:shape>
        </w:pict>
      </w:r>
      <w:r w:rsidRPr="00AA1FF5">
        <w:rPr>
          <w:sz w:val="28"/>
          <w:szCs w:val="28"/>
        </w:rPr>
        <w:t>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5" w:name="Par314"/>
      <w:bookmarkEnd w:id="15"/>
      <w:r w:rsidRPr="00AA1FF5">
        <w:rPr>
          <w:sz w:val="28"/>
          <w:szCs w:val="28"/>
        </w:rPr>
        <w:t>Таблица 4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Норматив компенсационной стоимости, руб./шт.</w:t>
            </w: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Газон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3.6. Норматив компенсационной стоимости 1 кв. метра цветника, </w:t>
      </w:r>
      <w:r w:rsidR="003361D9" w:rsidRPr="003361D9">
        <w:rPr>
          <w:position w:val="-8"/>
          <w:sz w:val="28"/>
          <w:szCs w:val="28"/>
        </w:rPr>
        <w:pict>
          <v:shape id="_x0000_i1029" type="#_x0000_t75" style="width:21pt;height:21.75pt">
            <v:imagedata r:id="rId10" o:title=""/>
          </v:shape>
        </w:pict>
      </w:r>
      <w:r w:rsidRPr="00AA1FF5">
        <w:rPr>
          <w:sz w:val="28"/>
          <w:szCs w:val="28"/>
        </w:rPr>
        <w:t>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6" w:name="Par327"/>
      <w:bookmarkEnd w:id="16"/>
      <w:r w:rsidRPr="00AA1FF5">
        <w:rPr>
          <w:sz w:val="28"/>
          <w:szCs w:val="28"/>
        </w:rPr>
        <w:t>Таблица 5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Норматив компенсационной стоимости, руб./кв. м</w:t>
            </w: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Цветники (летники)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48BE" w:rsidRPr="00AA1FF5" w:rsidTr="00A66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Цветники (горшечные)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3.7. Коэффициент качественного состояния зеленых насаждений.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7" w:name="Par344"/>
      <w:bookmarkEnd w:id="17"/>
      <w:r w:rsidRPr="00AA1FF5">
        <w:rPr>
          <w:sz w:val="28"/>
          <w:szCs w:val="28"/>
        </w:rPr>
        <w:t>Таблица 6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984"/>
        <w:gridCol w:w="2211"/>
        <w:gridCol w:w="1928"/>
        <w:gridCol w:w="2438"/>
      </w:tblGrid>
      <w:tr w:rsidR="001748BE" w:rsidRPr="00AA1FF5" w:rsidTr="00A6637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lastRenderedPageBreak/>
              <w:t>Значения </w:t>
            </w:r>
            <w:r w:rsidR="003361D9" w:rsidRPr="003361D9">
              <w:rPr>
                <w:position w:val="-10"/>
                <w:sz w:val="28"/>
                <w:szCs w:val="28"/>
              </w:rPr>
              <w:pict>
                <v:shape id="_x0000_i1030" type="#_x0000_t75" style="width:18pt;height:20.25pt">
                  <v:imagedata r:id="rId11" o:title=""/>
                </v:shape>
              </w:pic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Характеристика состояния зеленых насаждений</w:t>
            </w:r>
          </w:p>
        </w:tc>
      </w:tr>
      <w:tr w:rsidR="001748BE" w:rsidRPr="00AA1FF5" w:rsidTr="00A6637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BE" w:rsidRPr="00AA1FF5" w:rsidRDefault="001748BE" w:rsidP="00A663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деревья, кустарники, газоны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подрост, подлесок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рост и развитие насаждений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процент деревьев нормального роста и развития</w:t>
            </w:r>
          </w:p>
        </w:tc>
      </w:tr>
      <w:tr w:rsidR="001748BE" w:rsidRPr="00AA1FF5" w:rsidTr="00A663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здоровые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соответствует месту произрастания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хорошее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не менее 90 процентов</w:t>
            </w:r>
          </w:p>
        </w:tc>
      </w:tr>
      <w:tr w:rsidR="001748BE" w:rsidRPr="00AA1FF5" w:rsidTr="00A663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ослабленные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изреженный и поврежденный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замедленное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не менее 50 процентов</w:t>
            </w:r>
          </w:p>
        </w:tc>
      </w:tr>
      <w:tr w:rsidR="001748BE" w:rsidRPr="00AA1FF5" w:rsidTr="00A663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угнетенные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 xml:space="preserve">значительно </w:t>
            </w:r>
            <w:proofErr w:type="spellStart"/>
            <w:r w:rsidRPr="00AA1FF5">
              <w:rPr>
                <w:sz w:val="28"/>
                <w:szCs w:val="28"/>
              </w:rPr>
              <w:t>изрежены</w:t>
            </w:r>
            <w:proofErr w:type="spellEnd"/>
            <w:r w:rsidRPr="00AA1FF5">
              <w:rPr>
                <w:sz w:val="28"/>
                <w:szCs w:val="28"/>
              </w:rPr>
              <w:t xml:space="preserve"> или повреждены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замедленное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менее 50 процентов</w:t>
            </w:r>
          </w:p>
        </w:tc>
      </w:tr>
      <w:tr w:rsidR="001748BE" w:rsidRPr="00AA1FF5" w:rsidTr="00A663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больные, сухие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отсутствует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-</w:t>
            </w:r>
          </w:p>
        </w:tc>
      </w:tr>
    </w:tbl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3.8. Коэффициент, учитывающий функциональное использование зеленых насаждений, </w:t>
      </w:r>
      <w:r w:rsidR="003361D9" w:rsidRPr="003361D9">
        <w:rPr>
          <w:position w:val="-7"/>
          <w:sz w:val="28"/>
          <w:szCs w:val="28"/>
        </w:rPr>
        <w:pict>
          <v:shape id="_x0000_i1031" type="#_x0000_t75" style="width:19.5pt;height:21pt">
            <v:imagedata r:id="rId12" o:title=""/>
          </v:shape>
        </w:pict>
      </w:r>
      <w:r w:rsidRPr="00AA1FF5">
        <w:rPr>
          <w:sz w:val="28"/>
          <w:szCs w:val="28"/>
        </w:rPr>
        <w:t>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По функциональному признаку зеленые насаждения муниципального образования подразделяются </w:t>
      </w:r>
      <w:proofErr w:type="gramStart"/>
      <w:r w:rsidRPr="00AA1FF5">
        <w:rPr>
          <w:sz w:val="28"/>
          <w:szCs w:val="28"/>
        </w:rPr>
        <w:t>на</w:t>
      </w:r>
      <w:proofErr w:type="gramEnd"/>
      <w:r w:rsidRPr="00AA1FF5">
        <w:rPr>
          <w:sz w:val="28"/>
          <w:szCs w:val="28"/>
        </w:rPr>
        <w:t>: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- общего пользования (городские парки, парки культуры и отдыха, районные парки, парки жилых районов и скверы при группах жилых домов, бульвары, лесопарки, </w:t>
      </w:r>
      <w:proofErr w:type="spellStart"/>
      <w:r w:rsidRPr="00AA1FF5">
        <w:rPr>
          <w:sz w:val="28"/>
          <w:szCs w:val="28"/>
        </w:rPr>
        <w:t>лугопарки</w:t>
      </w:r>
      <w:proofErr w:type="spellEnd"/>
      <w:r w:rsidRPr="00AA1FF5">
        <w:rPr>
          <w:sz w:val="28"/>
          <w:szCs w:val="28"/>
        </w:rPr>
        <w:t xml:space="preserve">, </w:t>
      </w:r>
      <w:proofErr w:type="spellStart"/>
      <w:r w:rsidRPr="00AA1FF5">
        <w:rPr>
          <w:sz w:val="28"/>
          <w:szCs w:val="28"/>
        </w:rPr>
        <w:t>гидропарки</w:t>
      </w:r>
      <w:proofErr w:type="spellEnd"/>
      <w:r w:rsidRPr="00AA1FF5">
        <w:rPr>
          <w:sz w:val="28"/>
          <w:szCs w:val="28"/>
        </w:rPr>
        <w:t>, на улицах, площадях, набережных и т.п.);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- ограниченного пользования (на дворовых территориях, участках школ, детских учреждений, общественных зданий, спортивных сооружений, учреждений здравоохранения, промышленных предприятий и т.п.);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- специального назначения (в санитарно-защитных и охранных зонах, на территориях ботанических и зоологических садов, кладбищ и крематориев, а также питомников, цветоводческих хозяйств и т.п.).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В зависимости от группы зеленых насаждений при определении размера компенсационной стоимости применяются следующие коэффициенты: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- для зеленых насаждений общего пользования - 1,0;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- для зеленых насаждений ограниченного и специального пользования - 1,2.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         Экзоты, а также деревья, имеющие мемориальную, историческую или уникальную эстетическую ценность, а также деревья, относящиеся к видам растений, занесенным в Красную книгу, оцениваются путем применения, кроме вышеуказанных коэффициентов, коэффициента 5,0. Уникальность деревьев в этом случае определяется специалистами - дендрологами и краеведами, привлекаемыми в состав комиссии.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3.9. Порядок расчета размеров компенсационной стоимости зеленых насаждений: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- размер компенсационной стоимости зеленых насаждений, подлежащих вынужденному сносу, рассчитывается по формуле: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sz w:val="28"/>
          <w:szCs w:val="28"/>
        </w:rPr>
        <w:lastRenderedPageBreak/>
        <w:pict>
          <v:shape id="_x0000_i1032" type="#_x0000_t75" style="width:138pt;height:21.75pt">
            <v:imagedata r:id="rId13" o:title=""/>
          </v:shape>
        </w:pic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где:</w:t>
      </w: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position w:val="-7"/>
          <w:sz w:val="28"/>
          <w:szCs w:val="28"/>
        </w:rPr>
        <w:pict>
          <v:shape id="_x0000_i1033" type="#_x0000_t75" style="width:19.5pt;height:21pt">
            <v:imagedata r:id="rId14" o:title=""/>
          </v:shape>
        </w:pict>
      </w:r>
      <w:r w:rsidR="001748BE" w:rsidRPr="00AA1FF5">
        <w:rPr>
          <w:sz w:val="28"/>
          <w:szCs w:val="28"/>
        </w:rPr>
        <w:t xml:space="preserve"> - норматив компенсационной стоимости деревьев, рублей;</w:t>
      </w: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position w:val="-7"/>
          <w:sz w:val="28"/>
          <w:szCs w:val="28"/>
        </w:rPr>
        <w:pict>
          <v:shape id="_x0000_i1034" type="#_x0000_t75" style="width:21pt;height:21pt">
            <v:imagedata r:id="rId15" o:title=""/>
          </v:shape>
        </w:pict>
      </w:r>
      <w:r w:rsidR="001748BE" w:rsidRPr="00AA1FF5">
        <w:rPr>
          <w:sz w:val="28"/>
          <w:szCs w:val="28"/>
        </w:rPr>
        <w:t xml:space="preserve"> - размер компенсационной стоимости кустарников, рублей;</w:t>
      </w: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position w:val="-7"/>
          <w:sz w:val="28"/>
          <w:szCs w:val="28"/>
        </w:rPr>
        <w:pict>
          <v:shape id="_x0000_i1035" type="#_x0000_t75" style="width:18pt;height:21pt">
            <v:imagedata r:id="rId16" o:title=""/>
          </v:shape>
        </w:pict>
      </w:r>
      <w:r w:rsidR="001748BE" w:rsidRPr="00AA1FF5">
        <w:rPr>
          <w:sz w:val="28"/>
          <w:szCs w:val="28"/>
        </w:rPr>
        <w:t xml:space="preserve"> - коэффициент качественного состояния зеленых насаждений;</w:t>
      </w: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position w:val="-7"/>
          <w:sz w:val="28"/>
          <w:szCs w:val="28"/>
        </w:rPr>
        <w:pict>
          <v:shape id="_x0000_i1036" type="#_x0000_t75" style="width:19.5pt;height:21pt">
            <v:imagedata r:id="rId17" o:title=""/>
          </v:shape>
        </w:pict>
      </w:r>
      <w:r w:rsidR="001748BE" w:rsidRPr="00AA1FF5">
        <w:rPr>
          <w:sz w:val="28"/>
          <w:szCs w:val="28"/>
        </w:rPr>
        <w:t xml:space="preserve"> - коэффициент функционального использования зеленых насаждений;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- размер компенсационной стоимости газонов и цветников, подлежащих вынужденному сносу, рассчитывается по формуле: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sz w:val="28"/>
          <w:szCs w:val="28"/>
        </w:rPr>
        <w:pict>
          <v:shape id="_x0000_i1037" type="#_x0000_t75" style="width:156pt;height:21.75pt">
            <v:imagedata r:id="rId18" o:title=""/>
          </v:shape>
        </w:pic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где:</w:t>
      </w:r>
    </w:p>
    <w:p w:rsidR="001748BE" w:rsidRPr="00AA1FF5" w:rsidRDefault="003361D9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D9">
        <w:rPr>
          <w:position w:val="-8"/>
          <w:sz w:val="28"/>
          <w:szCs w:val="28"/>
        </w:rPr>
        <w:pict>
          <v:shape id="_x0000_i1038" type="#_x0000_t75" style="width:46.5pt;height:21.75pt">
            <v:imagedata r:id="rId19" o:title=""/>
          </v:shape>
        </w:pict>
      </w:r>
      <w:r w:rsidR="001748BE" w:rsidRPr="00AA1FF5">
        <w:rPr>
          <w:sz w:val="28"/>
          <w:szCs w:val="28"/>
        </w:rPr>
        <w:t xml:space="preserve"> - норматив компенсационной стоимости газонов и цветников;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S - площадь сносимых газонов и цветников.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8" w:name="Par400"/>
      <w:bookmarkEnd w:id="18"/>
      <w:r w:rsidRPr="00AA1FF5">
        <w:rPr>
          <w:sz w:val="28"/>
          <w:szCs w:val="28"/>
        </w:rPr>
        <w:t>4. Нормативы и расчет платы для определения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1FF5">
        <w:rPr>
          <w:sz w:val="28"/>
          <w:szCs w:val="28"/>
        </w:rPr>
        <w:t>компенсационной стоимости при незаконном сносе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1FF5">
        <w:rPr>
          <w:sz w:val="28"/>
          <w:szCs w:val="28"/>
        </w:rPr>
        <w:t xml:space="preserve">или </w:t>
      </w:r>
      <w:proofErr w:type="gramStart"/>
      <w:r w:rsidRPr="00AA1FF5">
        <w:rPr>
          <w:sz w:val="28"/>
          <w:szCs w:val="28"/>
        </w:rPr>
        <w:t>уничтожении</w:t>
      </w:r>
      <w:proofErr w:type="gramEnd"/>
      <w:r w:rsidRPr="00AA1FF5">
        <w:rPr>
          <w:sz w:val="28"/>
          <w:szCs w:val="28"/>
        </w:rPr>
        <w:t xml:space="preserve"> зеленых насаждений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4.1. Нормативы платы.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9" w:name="Par406"/>
      <w:bookmarkEnd w:id="19"/>
      <w:r w:rsidRPr="00AA1FF5">
        <w:rPr>
          <w:sz w:val="28"/>
          <w:szCs w:val="28"/>
        </w:rPr>
        <w:t>Таблица 7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65"/>
        <w:gridCol w:w="5272"/>
      </w:tblGrid>
      <w:tr w:rsidR="001748BE" w:rsidTr="00A6637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Вид нарушений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Норматив платы</w:t>
            </w:r>
          </w:p>
        </w:tc>
      </w:tr>
      <w:tr w:rsidR="001748BE" w:rsidTr="00A6637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1. Незаконный снос, уничтожение или повреждение до степени прекращения роста деревьев, кустарников, газонов и цветников: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48BE" w:rsidTr="00A6637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а) незаконный снос, уничтожение или повреждение до степени прекращения роста деревьев и кустарников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двукратный размер норматива компенсационной стоимости уничтоженных или поврежденных до степени прекращения роста деревьев и кустарников</w:t>
            </w:r>
          </w:p>
        </w:tc>
      </w:tr>
      <w:tr w:rsidR="001748BE" w:rsidTr="00A6637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б) незаконное уничтожение или повреждение до степени прекращения роста газонов и цветников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двукратный размер норматива компенсационной стоимости уничтоженных или поврежденных до степени прекращения роста газонов и цветников</w:t>
            </w:r>
          </w:p>
        </w:tc>
      </w:tr>
      <w:tr w:rsidR="001748BE" w:rsidTr="00A6637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2. Повреждение деревьев, кустарников, газонов и цветников, не влекущее прекращение роста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8BE" w:rsidRPr="00AA1FF5" w:rsidRDefault="001748BE" w:rsidP="00A66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FF5">
              <w:rPr>
                <w:sz w:val="28"/>
                <w:szCs w:val="28"/>
              </w:rPr>
              <w:t>однократный размер компенсационной стоимости поврежденных деревьев, кустарников, газонов и цветников</w:t>
            </w:r>
          </w:p>
        </w:tc>
      </w:tr>
    </w:tbl>
    <w:p w:rsidR="001748BE" w:rsidRDefault="001748BE" w:rsidP="001748BE">
      <w:pPr>
        <w:widowControl w:val="0"/>
        <w:autoSpaceDE w:val="0"/>
        <w:autoSpaceDN w:val="0"/>
        <w:adjustRightInd w:val="0"/>
        <w:jc w:val="both"/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lastRenderedPageBreak/>
        <w:t xml:space="preserve">4.2. Расчет компенсационной стоимости </w:t>
      </w:r>
      <w:r w:rsidR="003361D9" w:rsidRPr="003361D9">
        <w:rPr>
          <w:position w:val="-10"/>
          <w:sz w:val="28"/>
          <w:szCs w:val="28"/>
        </w:rPr>
        <w:pict>
          <v:shape id="_x0000_i1039" type="#_x0000_t75" style="width:28.5pt;height:20.25pt">
            <v:imagedata r:id="rId20" o:title=""/>
          </v:shape>
        </w:pict>
      </w:r>
      <w:r w:rsidRPr="00AA1FF5">
        <w:rPr>
          <w:sz w:val="28"/>
          <w:szCs w:val="28"/>
        </w:rPr>
        <w:t xml:space="preserve"> за ущерб, причиненный при незаконном сносе зеленых насаждений, исчисляется с применением соответствующих утвержденных коэффициентов к нормативам компенсационной стоимости. При этом коэффициент качественного состояния зеленых насаждений принимается </w:t>
      </w:r>
      <w:proofErr w:type="gramStart"/>
      <w:r w:rsidRPr="00AA1FF5">
        <w:rPr>
          <w:sz w:val="28"/>
          <w:szCs w:val="28"/>
        </w:rPr>
        <w:t>равным</w:t>
      </w:r>
      <w:proofErr w:type="gramEnd"/>
      <w:r w:rsidRPr="00AA1FF5">
        <w:rPr>
          <w:sz w:val="28"/>
          <w:szCs w:val="28"/>
        </w:rPr>
        <w:t xml:space="preserve"> единице.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>4.3. Размер платы за ущерб, причиненный зеленым насаждениям, расположенным в границах охранных зон особо охраняемых природных территорий и комплексов, увеличивается в два раза.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FF5">
        <w:rPr>
          <w:sz w:val="28"/>
          <w:szCs w:val="28"/>
        </w:rPr>
        <w:t xml:space="preserve">4.4. </w:t>
      </w:r>
      <w:proofErr w:type="gramStart"/>
      <w:r w:rsidRPr="00AA1FF5">
        <w:rPr>
          <w:sz w:val="28"/>
          <w:szCs w:val="28"/>
        </w:rPr>
        <w:t>При определении ущерба, причиненного зеленым насаждениям, к поврежденным до степени прекращения роста относятся деревья и кустарники со сломом ствола, с наклоном</w:t>
      </w:r>
      <w:r>
        <w:t xml:space="preserve"> </w:t>
      </w:r>
      <w:r w:rsidRPr="00AA1FF5">
        <w:rPr>
          <w:sz w:val="28"/>
          <w:szCs w:val="28"/>
        </w:rPr>
        <w:t xml:space="preserve">более 30 градусов, с </w:t>
      </w:r>
      <w:proofErr w:type="spellStart"/>
      <w:r w:rsidRPr="00AA1FF5">
        <w:rPr>
          <w:sz w:val="28"/>
          <w:szCs w:val="28"/>
        </w:rPr>
        <w:t>ошмыгом</w:t>
      </w:r>
      <w:proofErr w:type="spellEnd"/>
      <w:r w:rsidRPr="00AA1FF5">
        <w:rPr>
          <w:sz w:val="28"/>
          <w:szCs w:val="28"/>
        </w:rPr>
        <w:t xml:space="preserve"> кроны свыше половины ее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</w:t>
      </w:r>
      <w:proofErr w:type="gramEnd"/>
      <w:r w:rsidRPr="00AA1FF5">
        <w:rPr>
          <w:sz w:val="28"/>
          <w:szCs w:val="28"/>
        </w:rPr>
        <w:t xml:space="preserve"> Газоны и цветники - при уничтожении (перекопке, </w:t>
      </w:r>
      <w:proofErr w:type="spellStart"/>
      <w:r w:rsidRPr="00AA1FF5">
        <w:rPr>
          <w:sz w:val="28"/>
          <w:szCs w:val="28"/>
        </w:rPr>
        <w:t>вытаптывании</w:t>
      </w:r>
      <w:proofErr w:type="spellEnd"/>
      <w:r w:rsidRPr="00AA1FF5">
        <w:rPr>
          <w:sz w:val="28"/>
          <w:szCs w:val="28"/>
        </w:rPr>
        <w:t>) свыше 30 процентов их площади.</w:t>
      </w: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BE" w:rsidRPr="00AA1FF5" w:rsidRDefault="001748BE" w:rsidP="001748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748BE" w:rsidRPr="00AA1FF5" w:rsidRDefault="001748BE" w:rsidP="001748BE">
      <w:pPr>
        <w:rPr>
          <w:sz w:val="28"/>
          <w:szCs w:val="28"/>
        </w:rPr>
      </w:pPr>
    </w:p>
    <w:p w:rsidR="001748BE" w:rsidRDefault="001748BE" w:rsidP="001748BE">
      <w:pPr>
        <w:autoSpaceDE w:val="0"/>
        <w:autoSpaceDN w:val="0"/>
        <w:adjustRightInd w:val="0"/>
        <w:spacing w:line="720" w:lineRule="exact"/>
        <w:rPr>
          <w:sz w:val="28"/>
          <w:szCs w:val="28"/>
        </w:rPr>
      </w:pPr>
    </w:p>
    <w:p w:rsidR="001748BE" w:rsidRDefault="001748BE" w:rsidP="001748BE">
      <w:pPr>
        <w:autoSpaceDE w:val="0"/>
        <w:autoSpaceDN w:val="0"/>
        <w:adjustRightInd w:val="0"/>
        <w:spacing w:line="720" w:lineRule="exact"/>
        <w:rPr>
          <w:sz w:val="28"/>
          <w:szCs w:val="28"/>
        </w:rPr>
      </w:pPr>
    </w:p>
    <w:p w:rsidR="001748BE" w:rsidRDefault="001748BE" w:rsidP="001748BE">
      <w:pPr>
        <w:autoSpaceDE w:val="0"/>
        <w:autoSpaceDN w:val="0"/>
        <w:adjustRightInd w:val="0"/>
        <w:spacing w:line="720" w:lineRule="exact"/>
        <w:rPr>
          <w:sz w:val="28"/>
          <w:szCs w:val="28"/>
        </w:rPr>
      </w:pPr>
    </w:p>
    <w:p w:rsidR="001748BE" w:rsidRDefault="001748BE" w:rsidP="00AA0A37">
      <w:pPr>
        <w:jc w:val="both"/>
        <w:rPr>
          <w:sz w:val="28"/>
          <w:szCs w:val="28"/>
        </w:rPr>
      </w:pPr>
    </w:p>
    <w:p w:rsidR="001748BE" w:rsidRDefault="001748BE" w:rsidP="00AA0A37">
      <w:pPr>
        <w:jc w:val="both"/>
        <w:rPr>
          <w:sz w:val="28"/>
          <w:szCs w:val="28"/>
        </w:rPr>
      </w:pPr>
    </w:p>
    <w:p w:rsidR="001748BE" w:rsidRPr="001748BE" w:rsidRDefault="001748BE" w:rsidP="00AA0A37">
      <w:pPr>
        <w:jc w:val="both"/>
        <w:rPr>
          <w:sz w:val="28"/>
          <w:szCs w:val="28"/>
        </w:rPr>
      </w:pPr>
    </w:p>
    <w:sectPr w:rsidR="001748BE" w:rsidRPr="001748BE" w:rsidSect="001748BE">
      <w:headerReference w:type="even" r:id="rId21"/>
      <w:headerReference w:type="default" r:id="rId2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26" w:rsidRDefault="005E1726">
      <w:r>
        <w:separator/>
      </w:r>
    </w:p>
  </w:endnote>
  <w:endnote w:type="continuationSeparator" w:id="1">
    <w:p w:rsidR="005E1726" w:rsidRDefault="005E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26" w:rsidRDefault="005E1726">
      <w:r>
        <w:separator/>
      </w:r>
    </w:p>
  </w:footnote>
  <w:footnote w:type="continuationSeparator" w:id="1">
    <w:p w:rsidR="005E1726" w:rsidRDefault="005E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A6" w:rsidRDefault="003361D9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45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5A6" w:rsidRDefault="006945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A6" w:rsidRDefault="003361D9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45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FC6">
      <w:rPr>
        <w:rStyle w:val="a6"/>
        <w:noProof/>
      </w:rPr>
      <w:t>12</w:t>
    </w:r>
    <w:r>
      <w:rPr>
        <w:rStyle w:val="a6"/>
      </w:rPr>
      <w:fldChar w:fldCharType="end"/>
    </w:r>
  </w:p>
  <w:p w:rsidR="006945A6" w:rsidRDefault="006945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169BD"/>
    <w:rsid w:val="0002693D"/>
    <w:rsid w:val="0003721B"/>
    <w:rsid w:val="00044171"/>
    <w:rsid w:val="000448B6"/>
    <w:rsid w:val="000547FD"/>
    <w:rsid w:val="0007181A"/>
    <w:rsid w:val="00083F2A"/>
    <w:rsid w:val="000A217C"/>
    <w:rsid w:val="000A7256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32A5F"/>
    <w:rsid w:val="00135866"/>
    <w:rsid w:val="001564AE"/>
    <w:rsid w:val="001747B6"/>
    <w:rsid w:val="001748BE"/>
    <w:rsid w:val="0017545E"/>
    <w:rsid w:val="001A135E"/>
    <w:rsid w:val="001A2619"/>
    <w:rsid w:val="001A272D"/>
    <w:rsid w:val="001B0116"/>
    <w:rsid w:val="001C1247"/>
    <w:rsid w:val="001C72CA"/>
    <w:rsid w:val="001D785A"/>
    <w:rsid w:val="00211470"/>
    <w:rsid w:val="00213307"/>
    <w:rsid w:val="00213767"/>
    <w:rsid w:val="00226032"/>
    <w:rsid w:val="002411D4"/>
    <w:rsid w:val="00255F2E"/>
    <w:rsid w:val="002617E9"/>
    <w:rsid w:val="00265421"/>
    <w:rsid w:val="002668F0"/>
    <w:rsid w:val="00272703"/>
    <w:rsid w:val="0027292A"/>
    <w:rsid w:val="00274A18"/>
    <w:rsid w:val="00292F3D"/>
    <w:rsid w:val="00293068"/>
    <w:rsid w:val="002A7289"/>
    <w:rsid w:val="002B29E6"/>
    <w:rsid w:val="002C2A7D"/>
    <w:rsid w:val="002C5135"/>
    <w:rsid w:val="002D11A2"/>
    <w:rsid w:val="002F52FA"/>
    <w:rsid w:val="00305A20"/>
    <w:rsid w:val="00316E15"/>
    <w:rsid w:val="00324F81"/>
    <w:rsid w:val="0033162D"/>
    <w:rsid w:val="003361D9"/>
    <w:rsid w:val="003774DB"/>
    <w:rsid w:val="00383DC7"/>
    <w:rsid w:val="00384CDB"/>
    <w:rsid w:val="003A7662"/>
    <w:rsid w:val="003B7318"/>
    <w:rsid w:val="003E057D"/>
    <w:rsid w:val="003E5F2D"/>
    <w:rsid w:val="00406E0A"/>
    <w:rsid w:val="004213C9"/>
    <w:rsid w:val="00443725"/>
    <w:rsid w:val="00452231"/>
    <w:rsid w:val="00464044"/>
    <w:rsid w:val="00471683"/>
    <w:rsid w:val="004C0087"/>
    <w:rsid w:val="004C7B2F"/>
    <w:rsid w:val="004D4265"/>
    <w:rsid w:val="004D574B"/>
    <w:rsid w:val="004E0B48"/>
    <w:rsid w:val="004E0D14"/>
    <w:rsid w:val="005106EA"/>
    <w:rsid w:val="005250AC"/>
    <w:rsid w:val="005461EF"/>
    <w:rsid w:val="00553858"/>
    <w:rsid w:val="00586272"/>
    <w:rsid w:val="0059751C"/>
    <w:rsid w:val="005A530F"/>
    <w:rsid w:val="005A62E1"/>
    <w:rsid w:val="005B05A6"/>
    <w:rsid w:val="005C39FC"/>
    <w:rsid w:val="005C6445"/>
    <w:rsid w:val="005C7F38"/>
    <w:rsid w:val="005D67AB"/>
    <w:rsid w:val="005E0F07"/>
    <w:rsid w:val="005E1726"/>
    <w:rsid w:val="005E5579"/>
    <w:rsid w:val="005E68ED"/>
    <w:rsid w:val="005E7B54"/>
    <w:rsid w:val="005F0FF3"/>
    <w:rsid w:val="00602952"/>
    <w:rsid w:val="00612786"/>
    <w:rsid w:val="00655474"/>
    <w:rsid w:val="00662DEE"/>
    <w:rsid w:val="00666469"/>
    <w:rsid w:val="00671E75"/>
    <w:rsid w:val="00672A45"/>
    <w:rsid w:val="00676B81"/>
    <w:rsid w:val="00677E8F"/>
    <w:rsid w:val="006945A6"/>
    <w:rsid w:val="006A5203"/>
    <w:rsid w:val="006B2FC1"/>
    <w:rsid w:val="006B553C"/>
    <w:rsid w:val="006D1A1C"/>
    <w:rsid w:val="006D244B"/>
    <w:rsid w:val="006D578C"/>
    <w:rsid w:val="006E469D"/>
    <w:rsid w:val="006F29C9"/>
    <w:rsid w:val="0070140B"/>
    <w:rsid w:val="00702871"/>
    <w:rsid w:val="00725684"/>
    <w:rsid w:val="0072591D"/>
    <w:rsid w:val="00730F9B"/>
    <w:rsid w:val="007331CF"/>
    <w:rsid w:val="007466C7"/>
    <w:rsid w:val="00760783"/>
    <w:rsid w:val="00764CD8"/>
    <w:rsid w:val="00780B35"/>
    <w:rsid w:val="00785558"/>
    <w:rsid w:val="00787590"/>
    <w:rsid w:val="00791B23"/>
    <w:rsid w:val="00792A98"/>
    <w:rsid w:val="007A6B0F"/>
    <w:rsid w:val="007B4988"/>
    <w:rsid w:val="007C5CF0"/>
    <w:rsid w:val="007D1EEC"/>
    <w:rsid w:val="007D6E90"/>
    <w:rsid w:val="007F29DF"/>
    <w:rsid w:val="007F593E"/>
    <w:rsid w:val="00811736"/>
    <w:rsid w:val="0081388C"/>
    <w:rsid w:val="00817FCA"/>
    <w:rsid w:val="00831B5B"/>
    <w:rsid w:val="00833D15"/>
    <w:rsid w:val="0085676C"/>
    <w:rsid w:val="00856B6C"/>
    <w:rsid w:val="00857677"/>
    <w:rsid w:val="0086056D"/>
    <w:rsid w:val="00860EF1"/>
    <w:rsid w:val="008620C9"/>
    <w:rsid w:val="00864C5E"/>
    <w:rsid w:val="00875AA4"/>
    <w:rsid w:val="00896A66"/>
    <w:rsid w:val="008A681A"/>
    <w:rsid w:val="008B149A"/>
    <w:rsid w:val="008B295F"/>
    <w:rsid w:val="008B3378"/>
    <w:rsid w:val="008B4529"/>
    <w:rsid w:val="008B7143"/>
    <w:rsid w:val="00912CBC"/>
    <w:rsid w:val="00912ECC"/>
    <w:rsid w:val="00913659"/>
    <w:rsid w:val="009142B3"/>
    <w:rsid w:val="009269D3"/>
    <w:rsid w:val="00930978"/>
    <w:rsid w:val="009326DA"/>
    <w:rsid w:val="00941131"/>
    <w:rsid w:val="00950E9E"/>
    <w:rsid w:val="00951B4E"/>
    <w:rsid w:val="00962E75"/>
    <w:rsid w:val="009823CF"/>
    <w:rsid w:val="009857DF"/>
    <w:rsid w:val="009A3D67"/>
    <w:rsid w:val="009A6E92"/>
    <w:rsid w:val="009A71FC"/>
    <w:rsid w:val="009A7AA7"/>
    <w:rsid w:val="009B1001"/>
    <w:rsid w:val="009C2E98"/>
    <w:rsid w:val="009C3416"/>
    <w:rsid w:val="009D77F4"/>
    <w:rsid w:val="00A0755C"/>
    <w:rsid w:val="00A131C5"/>
    <w:rsid w:val="00A37ECC"/>
    <w:rsid w:val="00A4213B"/>
    <w:rsid w:val="00A425C5"/>
    <w:rsid w:val="00A437C8"/>
    <w:rsid w:val="00A45822"/>
    <w:rsid w:val="00A60EF6"/>
    <w:rsid w:val="00A6474D"/>
    <w:rsid w:val="00A77B81"/>
    <w:rsid w:val="00A86B4E"/>
    <w:rsid w:val="00AA0A37"/>
    <w:rsid w:val="00AD140A"/>
    <w:rsid w:val="00AE1F59"/>
    <w:rsid w:val="00B14FF7"/>
    <w:rsid w:val="00B2244C"/>
    <w:rsid w:val="00B3543D"/>
    <w:rsid w:val="00B35BF6"/>
    <w:rsid w:val="00B53D7F"/>
    <w:rsid w:val="00B6075A"/>
    <w:rsid w:val="00B85706"/>
    <w:rsid w:val="00B934DC"/>
    <w:rsid w:val="00B93AB3"/>
    <w:rsid w:val="00BA7298"/>
    <w:rsid w:val="00BB01E1"/>
    <w:rsid w:val="00BC2366"/>
    <w:rsid w:val="00BC672E"/>
    <w:rsid w:val="00BC75F1"/>
    <w:rsid w:val="00BF6540"/>
    <w:rsid w:val="00C07A14"/>
    <w:rsid w:val="00C14AAB"/>
    <w:rsid w:val="00C15A4E"/>
    <w:rsid w:val="00C16450"/>
    <w:rsid w:val="00C23DC3"/>
    <w:rsid w:val="00C62031"/>
    <w:rsid w:val="00C63CC6"/>
    <w:rsid w:val="00C91B1E"/>
    <w:rsid w:val="00C93FC6"/>
    <w:rsid w:val="00C97228"/>
    <w:rsid w:val="00CA75CB"/>
    <w:rsid w:val="00CB75DC"/>
    <w:rsid w:val="00CE0B9F"/>
    <w:rsid w:val="00CE1B48"/>
    <w:rsid w:val="00CF5136"/>
    <w:rsid w:val="00D0316A"/>
    <w:rsid w:val="00D10723"/>
    <w:rsid w:val="00D1140E"/>
    <w:rsid w:val="00D150D4"/>
    <w:rsid w:val="00D31BE7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C83"/>
    <w:rsid w:val="00DA6FE5"/>
    <w:rsid w:val="00DC5425"/>
    <w:rsid w:val="00DE4705"/>
    <w:rsid w:val="00E03F40"/>
    <w:rsid w:val="00E058A8"/>
    <w:rsid w:val="00E07CD0"/>
    <w:rsid w:val="00E10922"/>
    <w:rsid w:val="00E24FE9"/>
    <w:rsid w:val="00E453EF"/>
    <w:rsid w:val="00E45F12"/>
    <w:rsid w:val="00E65494"/>
    <w:rsid w:val="00E7006B"/>
    <w:rsid w:val="00E74A54"/>
    <w:rsid w:val="00E80500"/>
    <w:rsid w:val="00E81C23"/>
    <w:rsid w:val="00E912DE"/>
    <w:rsid w:val="00EA5886"/>
    <w:rsid w:val="00EB0B43"/>
    <w:rsid w:val="00EE23E9"/>
    <w:rsid w:val="00EF1D02"/>
    <w:rsid w:val="00EF1E65"/>
    <w:rsid w:val="00F1276F"/>
    <w:rsid w:val="00F36748"/>
    <w:rsid w:val="00F43F82"/>
    <w:rsid w:val="00F47118"/>
    <w:rsid w:val="00F477D9"/>
    <w:rsid w:val="00F604B3"/>
    <w:rsid w:val="00F74542"/>
    <w:rsid w:val="00F81F06"/>
    <w:rsid w:val="00FA19C5"/>
    <w:rsid w:val="00FB0291"/>
    <w:rsid w:val="00FB25A3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F1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1E65"/>
  </w:style>
  <w:style w:type="character" w:styleId="a7">
    <w:name w:val="Hyperlink"/>
    <w:basedOn w:val="a0"/>
    <w:rsid w:val="00D1140E"/>
    <w:rPr>
      <w:color w:val="0000FF"/>
      <w:u w:val="single"/>
    </w:rPr>
  </w:style>
  <w:style w:type="paragraph" w:styleId="a8">
    <w:name w:val="Title"/>
    <w:basedOn w:val="a"/>
    <w:link w:val="a9"/>
    <w:qFormat/>
    <w:rsid w:val="001748BE"/>
    <w:pPr>
      <w:jc w:val="center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1748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2408</Words>
  <Characters>18251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subject/>
  <dc:creator>Anya</dc:creator>
  <cp:keywords/>
  <dc:description/>
  <cp:lastModifiedBy>вус</cp:lastModifiedBy>
  <cp:revision>3</cp:revision>
  <cp:lastPrinted>2015-04-22T14:51:00Z</cp:lastPrinted>
  <dcterms:created xsi:type="dcterms:W3CDTF">2017-12-12T10:52:00Z</dcterms:created>
  <dcterms:modified xsi:type="dcterms:W3CDTF">2018-01-12T10:51:00Z</dcterms:modified>
</cp:coreProperties>
</file>