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C9" w:rsidRDefault="009B0F1C" w:rsidP="006C3BC9">
      <w:pPr>
        <w:spacing w:line="276" w:lineRule="auto"/>
        <w:jc w:val="center"/>
        <w:rPr>
          <w:sz w:val="28"/>
          <w:szCs w:val="28"/>
        </w:rPr>
      </w:pPr>
      <w:r>
        <w:rPr>
          <w:b/>
          <w:bCs/>
          <w:sz w:val="28"/>
          <w:szCs w:val="28"/>
        </w:rPr>
        <w:t xml:space="preserve">Информация о работе по поступлению доходов и снижению недоимки по налоговым доходам и задолженности по неналоговым платежам в консолидированный бюджет </w:t>
      </w:r>
      <w:proofErr w:type="spellStart"/>
      <w:r>
        <w:rPr>
          <w:b/>
          <w:bCs/>
          <w:sz w:val="28"/>
          <w:szCs w:val="28"/>
        </w:rPr>
        <w:t>Оричевского</w:t>
      </w:r>
      <w:proofErr w:type="spellEnd"/>
      <w:r>
        <w:rPr>
          <w:b/>
          <w:bCs/>
          <w:sz w:val="28"/>
          <w:szCs w:val="28"/>
        </w:rPr>
        <w:t xml:space="preserve"> района</w:t>
      </w:r>
      <w:r w:rsidR="006C3BC9">
        <w:rPr>
          <w:b/>
          <w:bCs/>
          <w:sz w:val="28"/>
          <w:szCs w:val="28"/>
        </w:rPr>
        <w:t xml:space="preserve">  </w:t>
      </w:r>
      <w:r w:rsidR="007F7156">
        <w:rPr>
          <w:b/>
          <w:bCs/>
          <w:sz w:val="28"/>
          <w:szCs w:val="28"/>
        </w:rPr>
        <w:t>за 2020 год</w:t>
      </w:r>
      <w:r w:rsidR="006C3BC9">
        <w:rPr>
          <w:b/>
          <w:bCs/>
          <w:sz w:val="28"/>
          <w:szCs w:val="28"/>
        </w:rPr>
        <w:t>.</w:t>
      </w:r>
      <w:r w:rsidR="006C3BC9">
        <w:rPr>
          <w:sz w:val="28"/>
          <w:szCs w:val="28"/>
        </w:rPr>
        <w:t xml:space="preserve">  </w:t>
      </w:r>
    </w:p>
    <w:p w:rsidR="006C3BC9" w:rsidRDefault="006C3BC9" w:rsidP="006C3BC9">
      <w:pPr>
        <w:spacing w:line="360" w:lineRule="auto"/>
        <w:rPr>
          <w:sz w:val="28"/>
          <w:szCs w:val="28"/>
        </w:rPr>
      </w:pPr>
    </w:p>
    <w:p w:rsidR="007F7156" w:rsidRPr="00FE09C8" w:rsidRDefault="007F7156" w:rsidP="007F7156">
      <w:pPr>
        <w:widowControl w:val="0"/>
        <w:autoSpaceDE w:val="0"/>
        <w:autoSpaceDN w:val="0"/>
        <w:adjustRightInd w:val="0"/>
        <w:spacing w:line="276" w:lineRule="auto"/>
        <w:ind w:firstLine="709"/>
        <w:jc w:val="both"/>
        <w:rPr>
          <w:sz w:val="28"/>
          <w:szCs w:val="28"/>
        </w:rPr>
      </w:pPr>
      <w:r w:rsidRPr="009E5FD2">
        <w:rPr>
          <w:b/>
          <w:sz w:val="28"/>
          <w:szCs w:val="28"/>
        </w:rPr>
        <w:t xml:space="preserve">Общий объем доходов </w:t>
      </w:r>
      <w:r w:rsidRPr="009E5FD2">
        <w:rPr>
          <w:sz w:val="28"/>
          <w:szCs w:val="28"/>
        </w:rPr>
        <w:t xml:space="preserve">консолидированного бюджета </w:t>
      </w:r>
      <w:proofErr w:type="spellStart"/>
      <w:r w:rsidRPr="009E5FD2">
        <w:rPr>
          <w:sz w:val="28"/>
          <w:szCs w:val="28"/>
        </w:rPr>
        <w:t>Оричевского</w:t>
      </w:r>
      <w:proofErr w:type="spellEnd"/>
      <w:r w:rsidRPr="009E5FD2">
        <w:rPr>
          <w:sz w:val="28"/>
          <w:szCs w:val="28"/>
        </w:rPr>
        <w:t xml:space="preserve"> района за 2020 года составил 715432,9 тыс. рублей, что составляет 99,9 % уточненного годового плана. </w:t>
      </w:r>
      <w:r>
        <w:rPr>
          <w:sz w:val="28"/>
          <w:szCs w:val="28"/>
        </w:rPr>
        <w:t xml:space="preserve">Причиной невыполнения является </w:t>
      </w:r>
      <w:proofErr w:type="gramStart"/>
      <w:r>
        <w:rPr>
          <w:sz w:val="28"/>
          <w:szCs w:val="28"/>
        </w:rPr>
        <w:t>не поступление</w:t>
      </w:r>
      <w:proofErr w:type="gramEnd"/>
      <w:r>
        <w:rPr>
          <w:sz w:val="28"/>
          <w:szCs w:val="28"/>
        </w:rPr>
        <w:t xml:space="preserve"> доходов из областного бюджета.</w:t>
      </w:r>
    </w:p>
    <w:p w:rsidR="007F7156" w:rsidRPr="009E5FD2" w:rsidRDefault="007F7156" w:rsidP="007F7156">
      <w:pPr>
        <w:widowControl w:val="0"/>
        <w:autoSpaceDE w:val="0"/>
        <w:autoSpaceDN w:val="0"/>
        <w:adjustRightInd w:val="0"/>
        <w:spacing w:line="276" w:lineRule="auto"/>
        <w:ind w:firstLine="709"/>
        <w:jc w:val="both"/>
        <w:rPr>
          <w:sz w:val="28"/>
          <w:szCs w:val="28"/>
        </w:rPr>
      </w:pPr>
      <w:r w:rsidRPr="009E5FD2">
        <w:rPr>
          <w:sz w:val="28"/>
          <w:szCs w:val="28"/>
        </w:rPr>
        <w:t>Налоговых и неналоговых  доходов за  текущий год поступило 249559,8 тыс. рублей, что составляет 106,1 % уточненного годового плана. К  уровню прошлого года поступления собственных доходов уменьшилось на 10629,2 тыс. рублей или на 4,1 %.</w:t>
      </w:r>
    </w:p>
    <w:p w:rsidR="007F7156" w:rsidRPr="009E5FD2" w:rsidRDefault="007F7156" w:rsidP="007F7156">
      <w:pPr>
        <w:widowControl w:val="0"/>
        <w:autoSpaceDE w:val="0"/>
        <w:autoSpaceDN w:val="0"/>
        <w:adjustRightInd w:val="0"/>
        <w:spacing w:line="276" w:lineRule="auto"/>
        <w:ind w:firstLine="708"/>
        <w:jc w:val="both"/>
        <w:rPr>
          <w:sz w:val="28"/>
          <w:szCs w:val="28"/>
        </w:rPr>
      </w:pPr>
      <w:r w:rsidRPr="009E5FD2">
        <w:rPr>
          <w:sz w:val="28"/>
          <w:szCs w:val="28"/>
        </w:rPr>
        <w:t>По видам доходов к уровню прошлого года поступления налоговых доходов увеличились на 10908,6</w:t>
      </w:r>
      <w:r w:rsidRPr="009E5FD2">
        <w:rPr>
          <w:color w:val="FF0000"/>
          <w:sz w:val="28"/>
          <w:szCs w:val="28"/>
        </w:rPr>
        <w:t xml:space="preserve"> </w:t>
      </w:r>
      <w:r w:rsidRPr="009E5FD2">
        <w:rPr>
          <w:sz w:val="28"/>
          <w:szCs w:val="28"/>
        </w:rPr>
        <w:t xml:space="preserve">тыс. рублей, неналоговых доходов уменьшилось на сумму 21537,8 тыс. рублей.  По доходам от оказания платных услуг к уровню прошлого года поступления снизились на 9149,6 тыс. рублей. </w:t>
      </w:r>
    </w:p>
    <w:p w:rsidR="007F7156" w:rsidRPr="009E5FD2" w:rsidRDefault="007F7156" w:rsidP="007F7156">
      <w:pPr>
        <w:widowControl w:val="0"/>
        <w:autoSpaceDE w:val="0"/>
        <w:autoSpaceDN w:val="0"/>
        <w:adjustRightInd w:val="0"/>
        <w:spacing w:line="276" w:lineRule="auto"/>
        <w:ind w:firstLine="708"/>
        <w:jc w:val="both"/>
        <w:rPr>
          <w:sz w:val="28"/>
          <w:szCs w:val="28"/>
        </w:rPr>
      </w:pPr>
    </w:p>
    <w:p w:rsidR="007F7156" w:rsidRPr="009E5FD2" w:rsidRDefault="007F7156" w:rsidP="007F7156">
      <w:pPr>
        <w:widowControl w:val="0"/>
        <w:autoSpaceDE w:val="0"/>
        <w:autoSpaceDN w:val="0"/>
        <w:adjustRightInd w:val="0"/>
        <w:spacing w:line="276" w:lineRule="auto"/>
        <w:ind w:firstLine="708"/>
        <w:jc w:val="center"/>
        <w:rPr>
          <w:b/>
          <w:bCs/>
          <w:sz w:val="28"/>
          <w:szCs w:val="28"/>
        </w:rPr>
      </w:pPr>
      <w:r w:rsidRPr="009E5FD2">
        <w:rPr>
          <w:b/>
          <w:bCs/>
          <w:sz w:val="28"/>
          <w:szCs w:val="28"/>
        </w:rPr>
        <w:t>Налоговые доходы</w:t>
      </w:r>
    </w:p>
    <w:p w:rsidR="007F7156" w:rsidRPr="00B12AAA" w:rsidRDefault="007F7156" w:rsidP="007F7156">
      <w:pPr>
        <w:widowControl w:val="0"/>
        <w:autoSpaceDE w:val="0"/>
        <w:autoSpaceDN w:val="0"/>
        <w:adjustRightInd w:val="0"/>
        <w:spacing w:line="276" w:lineRule="auto"/>
        <w:ind w:firstLine="708"/>
        <w:jc w:val="center"/>
        <w:rPr>
          <w:b/>
          <w:bCs/>
          <w:sz w:val="28"/>
          <w:szCs w:val="28"/>
          <w:highlight w:val="yellow"/>
        </w:rPr>
      </w:pPr>
    </w:p>
    <w:p w:rsidR="007F7156" w:rsidRPr="00B73C24" w:rsidRDefault="007F7156" w:rsidP="007F7156">
      <w:pPr>
        <w:widowControl w:val="0"/>
        <w:autoSpaceDE w:val="0"/>
        <w:autoSpaceDN w:val="0"/>
        <w:adjustRightInd w:val="0"/>
        <w:spacing w:line="276" w:lineRule="auto"/>
        <w:ind w:firstLine="708"/>
        <w:jc w:val="both"/>
        <w:rPr>
          <w:sz w:val="28"/>
          <w:szCs w:val="28"/>
        </w:rPr>
      </w:pPr>
      <w:r w:rsidRPr="00B73C24">
        <w:rPr>
          <w:sz w:val="28"/>
          <w:szCs w:val="28"/>
        </w:rPr>
        <w:t>Доходы консолидированного бюджета района формируются за счет налоговых доходов, удельный вес которых, в общем объеме поступлений  за   2020 год составляет 77,2 %.</w:t>
      </w:r>
    </w:p>
    <w:p w:rsidR="007F7156" w:rsidRPr="00B73C24" w:rsidRDefault="007F7156" w:rsidP="007F7156">
      <w:pPr>
        <w:widowControl w:val="0"/>
        <w:tabs>
          <w:tab w:val="left" w:pos="709"/>
        </w:tabs>
        <w:autoSpaceDE w:val="0"/>
        <w:autoSpaceDN w:val="0"/>
        <w:adjustRightInd w:val="0"/>
        <w:spacing w:line="276" w:lineRule="auto"/>
        <w:ind w:firstLine="708"/>
        <w:jc w:val="both"/>
        <w:rPr>
          <w:sz w:val="28"/>
          <w:szCs w:val="28"/>
        </w:rPr>
      </w:pPr>
      <w:r w:rsidRPr="00B73C24">
        <w:rPr>
          <w:sz w:val="28"/>
          <w:szCs w:val="28"/>
        </w:rPr>
        <w:t xml:space="preserve">Поступило налоговых доходов за текущий год в сумме 192553,9 тыс. рублей,  или 105,3 % к уточненному годовому плану. </w:t>
      </w:r>
    </w:p>
    <w:p w:rsidR="007F7156" w:rsidRPr="004448FC" w:rsidRDefault="007F7156" w:rsidP="007F7156">
      <w:pPr>
        <w:widowControl w:val="0"/>
        <w:autoSpaceDE w:val="0"/>
        <w:autoSpaceDN w:val="0"/>
        <w:adjustRightInd w:val="0"/>
        <w:spacing w:line="276" w:lineRule="auto"/>
        <w:ind w:firstLine="708"/>
        <w:jc w:val="both"/>
        <w:rPr>
          <w:sz w:val="28"/>
          <w:szCs w:val="28"/>
        </w:rPr>
      </w:pPr>
      <w:r w:rsidRPr="00B73C24">
        <w:rPr>
          <w:sz w:val="28"/>
          <w:szCs w:val="28"/>
        </w:rPr>
        <w:t xml:space="preserve">Основным доходным источником налоговых доходов является налог на доходы физических лиц. Поступило данного налога за текущий год 109985,8 тыс. рублей, что составляет </w:t>
      </w:r>
      <w:r>
        <w:rPr>
          <w:sz w:val="28"/>
          <w:szCs w:val="28"/>
        </w:rPr>
        <w:t>106,3</w:t>
      </w:r>
      <w:r w:rsidRPr="00B73C24">
        <w:rPr>
          <w:sz w:val="28"/>
          <w:szCs w:val="28"/>
        </w:rPr>
        <w:t xml:space="preserve">% к уточненному годовому плану.  Удельный вес НДФЛ в общем объеме поступлений налоговых доходов в текущем году составляет 44,1%. </w:t>
      </w:r>
      <w:r w:rsidRPr="004448FC">
        <w:rPr>
          <w:sz w:val="28"/>
          <w:szCs w:val="28"/>
        </w:rPr>
        <w:t xml:space="preserve">По сравнению с аналогичным периодом прошлого года поступления НДФЛ  увеличились на 4268,4 тыс. рублей или на 4%. </w:t>
      </w:r>
    </w:p>
    <w:p w:rsidR="007F7156" w:rsidRPr="008F3FFC" w:rsidRDefault="007F7156" w:rsidP="007F7156">
      <w:pPr>
        <w:widowControl w:val="0"/>
        <w:autoSpaceDE w:val="0"/>
        <w:autoSpaceDN w:val="0"/>
        <w:adjustRightInd w:val="0"/>
        <w:spacing w:line="276" w:lineRule="auto"/>
        <w:ind w:firstLine="708"/>
        <w:jc w:val="both"/>
        <w:rPr>
          <w:sz w:val="28"/>
          <w:szCs w:val="28"/>
        </w:rPr>
      </w:pPr>
      <w:r w:rsidRPr="00843706">
        <w:rPr>
          <w:sz w:val="28"/>
          <w:szCs w:val="28"/>
        </w:rPr>
        <w:t>Причина роста поступлений НДФЛ является увеличение фонда оплаты труда и  рост поступлений НДФЛ у следующих организаций: ООО «</w:t>
      </w:r>
      <w:proofErr w:type="spellStart"/>
      <w:r w:rsidRPr="00843706">
        <w:rPr>
          <w:sz w:val="28"/>
          <w:szCs w:val="28"/>
        </w:rPr>
        <w:t>Нанолек</w:t>
      </w:r>
      <w:proofErr w:type="spellEnd"/>
      <w:r w:rsidRPr="00843706">
        <w:rPr>
          <w:sz w:val="28"/>
          <w:szCs w:val="28"/>
        </w:rPr>
        <w:t xml:space="preserve">»,  </w:t>
      </w:r>
      <w:r w:rsidRPr="008F3FFC">
        <w:rPr>
          <w:sz w:val="28"/>
          <w:szCs w:val="28"/>
        </w:rPr>
        <w:t>в/</w:t>
      </w:r>
      <w:proofErr w:type="gramStart"/>
      <w:r w:rsidRPr="008F3FFC">
        <w:rPr>
          <w:sz w:val="28"/>
          <w:szCs w:val="28"/>
        </w:rPr>
        <w:t>ч</w:t>
      </w:r>
      <w:proofErr w:type="gramEnd"/>
      <w:r w:rsidRPr="008F3FFC">
        <w:rPr>
          <w:sz w:val="28"/>
          <w:szCs w:val="28"/>
        </w:rPr>
        <w:t xml:space="preserve"> 6819,  ОМУПП ЖКХ «</w:t>
      </w:r>
      <w:proofErr w:type="spellStart"/>
      <w:r w:rsidRPr="008F3FFC">
        <w:rPr>
          <w:sz w:val="28"/>
          <w:szCs w:val="28"/>
        </w:rPr>
        <w:t>Коммунсервис</w:t>
      </w:r>
      <w:proofErr w:type="spellEnd"/>
      <w:r w:rsidRPr="008F3FFC">
        <w:rPr>
          <w:sz w:val="28"/>
          <w:szCs w:val="28"/>
        </w:rPr>
        <w:t>», ФКУ «ЕРЦ МО РФ», КОГБУЗ «</w:t>
      </w:r>
      <w:proofErr w:type="spellStart"/>
      <w:r w:rsidRPr="008F3FFC">
        <w:rPr>
          <w:sz w:val="28"/>
          <w:szCs w:val="28"/>
        </w:rPr>
        <w:t>Оричевская</w:t>
      </w:r>
      <w:proofErr w:type="spellEnd"/>
      <w:r w:rsidRPr="008F3FFC">
        <w:rPr>
          <w:sz w:val="28"/>
          <w:szCs w:val="28"/>
        </w:rPr>
        <w:t xml:space="preserve"> ЦРБ».</w:t>
      </w:r>
    </w:p>
    <w:p w:rsidR="007F7156" w:rsidRPr="008F3FFC" w:rsidRDefault="007F7156" w:rsidP="007F7156">
      <w:pPr>
        <w:widowControl w:val="0"/>
        <w:autoSpaceDE w:val="0"/>
        <w:autoSpaceDN w:val="0"/>
        <w:adjustRightInd w:val="0"/>
        <w:spacing w:line="276" w:lineRule="auto"/>
        <w:ind w:firstLine="708"/>
        <w:jc w:val="both"/>
        <w:rPr>
          <w:sz w:val="28"/>
          <w:szCs w:val="28"/>
        </w:rPr>
      </w:pPr>
      <w:r w:rsidRPr="008F3FFC">
        <w:rPr>
          <w:sz w:val="28"/>
          <w:szCs w:val="28"/>
        </w:rPr>
        <w:t xml:space="preserve">Увеличились поступления к уровню прошлого года по налогу, взимаемому в связи с применением патентной системы на 284 тыс. рублей в аналогичном периоде прошлого года по данным поступлениям </w:t>
      </w:r>
      <w:r w:rsidRPr="008F3FFC">
        <w:rPr>
          <w:sz w:val="28"/>
          <w:szCs w:val="28"/>
        </w:rPr>
        <w:lastRenderedPageBreak/>
        <w:t>осуществлялся возврат.</w:t>
      </w:r>
    </w:p>
    <w:p w:rsidR="007F7156" w:rsidRPr="008F3FFC" w:rsidRDefault="007F7156" w:rsidP="007F7156">
      <w:pPr>
        <w:widowControl w:val="0"/>
        <w:autoSpaceDE w:val="0"/>
        <w:autoSpaceDN w:val="0"/>
        <w:adjustRightInd w:val="0"/>
        <w:spacing w:line="276" w:lineRule="auto"/>
        <w:ind w:firstLine="708"/>
        <w:jc w:val="both"/>
        <w:rPr>
          <w:sz w:val="28"/>
          <w:szCs w:val="28"/>
        </w:rPr>
      </w:pPr>
      <w:r w:rsidRPr="008F3FFC">
        <w:rPr>
          <w:sz w:val="28"/>
          <w:szCs w:val="28"/>
        </w:rPr>
        <w:t>Увеличились поступления к уровню прошлого года по налогу на имущество организаций на 5278 тыс. рублей, или на 42%. Основной причиной увеличения поступлений по данному виду налога является поступление платежей по организац</w:t>
      </w:r>
      <w:proofErr w:type="gramStart"/>
      <w:r w:rsidRPr="008F3FFC">
        <w:rPr>
          <w:sz w:val="28"/>
          <w:szCs w:val="28"/>
        </w:rPr>
        <w:t>ии ООО</w:t>
      </w:r>
      <w:proofErr w:type="gramEnd"/>
      <w:r w:rsidRPr="008F3FFC">
        <w:rPr>
          <w:sz w:val="28"/>
          <w:szCs w:val="28"/>
        </w:rPr>
        <w:t xml:space="preserve"> «</w:t>
      </w:r>
      <w:proofErr w:type="spellStart"/>
      <w:r w:rsidRPr="008F3FFC">
        <w:rPr>
          <w:sz w:val="28"/>
          <w:szCs w:val="28"/>
        </w:rPr>
        <w:t>Нанолек</w:t>
      </w:r>
      <w:proofErr w:type="spellEnd"/>
      <w:r w:rsidRPr="008F3FFC">
        <w:rPr>
          <w:sz w:val="28"/>
          <w:szCs w:val="28"/>
        </w:rPr>
        <w:t>» (ранее действовала льгота).</w:t>
      </w:r>
    </w:p>
    <w:p w:rsidR="007F7156" w:rsidRPr="008F3FFC" w:rsidRDefault="007F7156" w:rsidP="007F7156">
      <w:pPr>
        <w:widowControl w:val="0"/>
        <w:autoSpaceDE w:val="0"/>
        <w:autoSpaceDN w:val="0"/>
        <w:adjustRightInd w:val="0"/>
        <w:spacing w:line="276" w:lineRule="auto"/>
        <w:ind w:firstLine="708"/>
        <w:jc w:val="both"/>
        <w:rPr>
          <w:sz w:val="28"/>
          <w:szCs w:val="28"/>
        </w:rPr>
      </w:pPr>
      <w:r w:rsidRPr="008F3FFC">
        <w:rPr>
          <w:sz w:val="28"/>
          <w:szCs w:val="28"/>
        </w:rPr>
        <w:t>Поступления по госпошлине увеличились к уровню прошлого года на 841,5 тыс. рублей или на 35,2 %.</w:t>
      </w:r>
    </w:p>
    <w:p w:rsidR="007F7156" w:rsidRPr="005E592C" w:rsidRDefault="007F7156" w:rsidP="007F7156">
      <w:pPr>
        <w:widowControl w:val="0"/>
        <w:autoSpaceDE w:val="0"/>
        <w:autoSpaceDN w:val="0"/>
        <w:adjustRightInd w:val="0"/>
        <w:spacing w:line="276" w:lineRule="auto"/>
        <w:ind w:firstLine="708"/>
        <w:jc w:val="both"/>
        <w:rPr>
          <w:sz w:val="28"/>
          <w:szCs w:val="28"/>
          <w:highlight w:val="yellow"/>
        </w:rPr>
      </w:pPr>
      <w:r w:rsidRPr="000B2861">
        <w:rPr>
          <w:sz w:val="28"/>
          <w:szCs w:val="28"/>
        </w:rPr>
        <w:t xml:space="preserve">Поступления по налогу на имущество физических лиц к уровню прошлого года увеличились на </w:t>
      </w:r>
      <w:r>
        <w:rPr>
          <w:sz w:val="28"/>
          <w:szCs w:val="28"/>
        </w:rPr>
        <w:t>220,8</w:t>
      </w:r>
      <w:r w:rsidRPr="000B2861">
        <w:rPr>
          <w:sz w:val="28"/>
          <w:szCs w:val="28"/>
        </w:rPr>
        <w:t xml:space="preserve"> тыс. рублей</w:t>
      </w:r>
      <w:r>
        <w:rPr>
          <w:sz w:val="28"/>
          <w:szCs w:val="28"/>
        </w:rPr>
        <w:t>, или на 4,4</w:t>
      </w:r>
      <w:r w:rsidRPr="000B2861">
        <w:rPr>
          <w:sz w:val="28"/>
          <w:szCs w:val="28"/>
        </w:rPr>
        <w:t>%</w:t>
      </w:r>
      <w:r>
        <w:rPr>
          <w:sz w:val="28"/>
          <w:szCs w:val="28"/>
        </w:rPr>
        <w:t>,</w:t>
      </w:r>
      <w:r w:rsidRPr="000B2861">
        <w:rPr>
          <w:sz w:val="28"/>
          <w:szCs w:val="28"/>
        </w:rPr>
        <w:t xml:space="preserve"> </w:t>
      </w:r>
      <w:r w:rsidRPr="00EC3208">
        <w:rPr>
          <w:sz w:val="28"/>
          <w:szCs w:val="28"/>
        </w:rPr>
        <w:t>в связи с поступлением задолженности за 2019 год в 2020 году по физическим лицам.</w:t>
      </w:r>
    </w:p>
    <w:p w:rsidR="007F7156" w:rsidRDefault="007F7156" w:rsidP="007F7156">
      <w:pPr>
        <w:spacing w:line="276" w:lineRule="auto"/>
        <w:ind w:firstLine="708"/>
        <w:jc w:val="both"/>
        <w:rPr>
          <w:sz w:val="28"/>
          <w:szCs w:val="28"/>
        </w:rPr>
      </w:pPr>
      <w:r w:rsidRPr="007E6837">
        <w:rPr>
          <w:sz w:val="28"/>
          <w:szCs w:val="28"/>
        </w:rPr>
        <w:t xml:space="preserve">Возросли  поступления к уровню прошлого </w:t>
      </w:r>
      <w:r>
        <w:rPr>
          <w:sz w:val="28"/>
          <w:szCs w:val="28"/>
        </w:rPr>
        <w:t xml:space="preserve">года по </w:t>
      </w:r>
      <w:r w:rsidRPr="007E6837">
        <w:rPr>
          <w:sz w:val="28"/>
          <w:szCs w:val="28"/>
        </w:rPr>
        <w:t>налогу, взимаемо</w:t>
      </w:r>
      <w:r>
        <w:rPr>
          <w:sz w:val="28"/>
          <w:szCs w:val="28"/>
        </w:rPr>
        <w:t>му</w:t>
      </w:r>
      <w:r w:rsidRPr="007E6837">
        <w:rPr>
          <w:sz w:val="28"/>
          <w:szCs w:val="28"/>
        </w:rPr>
        <w:t xml:space="preserve"> в связи применением упрощенной системы налогообложения. Поступления за текущий год по данному налогу составили </w:t>
      </w:r>
      <w:r>
        <w:rPr>
          <w:sz w:val="28"/>
          <w:szCs w:val="28"/>
        </w:rPr>
        <w:t>30064,5</w:t>
      </w:r>
      <w:r w:rsidRPr="007E6837">
        <w:rPr>
          <w:sz w:val="28"/>
          <w:szCs w:val="28"/>
        </w:rPr>
        <w:t xml:space="preserve"> тыс. рублей, к уровню прошлого года </w:t>
      </w:r>
      <w:r>
        <w:rPr>
          <w:sz w:val="28"/>
          <w:szCs w:val="28"/>
        </w:rPr>
        <w:t>увеличились</w:t>
      </w:r>
      <w:r w:rsidRPr="007E6837">
        <w:rPr>
          <w:sz w:val="28"/>
          <w:szCs w:val="28"/>
        </w:rPr>
        <w:t xml:space="preserve"> на </w:t>
      </w:r>
      <w:r>
        <w:rPr>
          <w:sz w:val="28"/>
          <w:szCs w:val="28"/>
        </w:rPr>
        <w:t>591,2</w:t>
      </w:r>
      <w:r w:rsidRPr="007E6837">
        <w:rPr>
          <w:sz w:val="28"/>
          <w:szCs w:val="28"/>
        </w:rPr>
        <w:t xml:space="preserve"> тыс. рублей</w:t>
      </w:r>
      <w:r>
        <w:rPr>
          <w:sz w:val="28"/>
          <w:szCs w:val="28"/>
        </w:rPr>
        <w:t>, или на 2</w:t>
      </w:r>
      <w:r w:rsidRPr="007E6837">
        <w:rPr>
          <w:sz w:val="28"/>
          <w:szCs w:val="28"/>
        </w:rPr>
        <w:t>%</w:t>
      </w:r>
      <w:r>
        <w:rPr>
          <w:sz w:val="28"/>
          <w:szCs w:val="28"/>
        </w:rPr>
        <w:t xml:space="preserve">. </w:t>
      </w:r>
    </w:p>
    <w:p w:rsidR="007F7156" w:rsidRPr="000B2861" w:rsidRDefault="007F7156" w:rsidP="007F7156">
      <w:pPr>
        <w:widowControl w:val="0"/>
        <w:autoSpaceDE w:val="0"/>
        <w:autoSpaceDN w:val="0"/>
        <w:adjustRightInd w:val="0"/>
        <w:spacing w:line="276" w:lineRule="auto"/>
        <w:ind w:firstLine="708"/>
        <w:jc w:val="both"/>
        <w:rPr>
          <w:sz w:val="28"/>
          <w:szCs w:val="28"/>
        </w:rPr>
      </w:pPr>
      <w:r w:rsidRPr="000B2861">
        <w:rPr>
          <w:sz w:val="28"/>
          <w:szCs w:val="28"/>
        </w:rPr>
        <w:t xml:space="preserve">Поступления по земельному налогу к уровню прошлого года увеличились на </w:t>
      </w:r>
      <w:r>
        <w:rPr>
          <w:sz w:val="28"/>
          <w:szCs w:val="28"/>
        </w:rPr>
        <w:t>1260,6</w:t>
      </w:r>
      <w:r w:rsidRPr="000B2861">
        <w:rPr>
          <w:sz w:val="28"/>
          <w:szCs w:val="28"/>
        </w:rPr>
        <w:t xml:space="preserve"> тыс. рублей</w:t>
      </w:r>
      <w:r>
        <w:rPr>
          <w:sz w:val="28"/>
          <w:szCs w:val="28"/>
        </w:rPr>
        <w:t>, или на 20</w:t>
      </w:r>
      <w:r w:rsidRPr="000B2861">
        <w:rPr>
          <w:sz w:val="28"/>
          <w:szCs w:val="28"/>
        </w:rPr>
        <w:t>,</w:t>
      </w:r>
      <w:r>
        <w:rPr>
          <w:sz w:val="28"/>
          <w:szCs w:val="28"/>
        </w:rPr>
        <w:t>9</w:t>
      </w:r>
      <w:r w:rsidRPr="000B2861">
        <w:rPr>
          <w:sz w:val="28"/>
          <w:szCs w:val="28"/>
        </w:rPr>
        <w:t xml:space="preserve"> % в связи с поступлением недоимки за 2019 год от физических лиц.</w:t>
      </w:r>
    </w:p>
    <w:p w:rsidR="007F7156" w:rsidRPr="008F3FFC" w:rsidRDefault="007F7156" w:rsidP="007F7156">
      <w:pPr>
        <w:widowControl w:val="0"/>
        <w:autoSpaceDE w:val="0"/>
        <w:autoSpaceDN w:val="0"/>
        <w:adjustRightInd w:val="0"/>
        <w:spacing w:line="276" w:lineRule="auto"/>
        <w:ind w:firstLine="708"/>
        <w:jc w:val="both"/>
        <w:rPr>
          <w:sz w:val="28"/>
          <w:szCs w:val="28"/>
        </w:rPr>
      </w:pPr>
      <w:r w:rsidRPr="008F3FFC">
        <w:rPr>
          <w:sz w:val="28"/>
          <w:szCs w:val="28"/>
        </w:rPr>
        <w:t xml:space="preserve">Снизились поступления к уровню прошлого года по единому налогу на вмененный доход на 691,4 тыс. рублей или на 10 %. </w:t>
      </w:r>
    </w:p>
    <w:p w:rsidR="007F7156" w:rsidRPr="008F3FFC" w:rsidRDefault="007F7156" w:rsidP="007F7156">
      <w:pPr>
        <w:spacing w:line="276" w:lineRule="auto"/>
        <w:ind w:firstLine="708"/>
        <w:jc w:val="both"/>
        <w:rPr>
          <w:sz w:val="28"/>
          <w:szCs w:val="28"/>
        </w:rPr>
      </w:pPr>
      <w:r w:rsidRPr="008F3FFC">
        <w:rPr>
          <w:sz w:val="28"/>
          <w:szCs w:val="28"/>
        </w:rPr>
        <w:t xml:space="preserve">Снизились  поступления к уровню прошлого года  по акцизам на </w:t>
      </w:r>
      <w:r>
        <w:rPr>
          <w:sz w:val="28"/>
          <w:szCs w:val="28"/>
        </w:rPr>
        <w:t>1103,5</w:t>
      </w:r>
      <w:r w:rsidRPr="008F3FFC">
        <w:rPr>
          <w:sz w:val="28"/>
          <w:szCs w:val="28"/>
        </w:rPr>
        <w:t xml:space="preserve"> тыс. рублей или на 8,</w:t>
      </w:r>
      <w:r>
        <w:rPr>
          <w:sz w:val="28"/>
          <w:szCs w:val="28"/>
        </w:rPr>
        <w:t>2</w:t>
      </w:r>
      <w:r w:rsidRPr="008F3FFC">
        <w:rPr>
          <w:sz w:val="28"/>
          <w:szCs w:val="28"/>
        </w:rPr>
        <w:t>%.</w:t>
      </w:r>
    </w:p>
    <w:p w:rsidR="007F7156" w:rsidRPr="008F3FFC" w:rsidRDefault="007F7156" w:rsidP="007F7156">
      <w:pPr>
        <w:widowControl w:val="0"/>
        <w:autoSpaceDE w:val="0"/>
        <w:autoSpaceDN w:val="0"/>
        <w:adjustRightInd w:val="0"/>
        <w:spacing w:line="276" w:lineRule="auto"/>
        <w:ind w:firstLine="708"/>
        <w:jc w:val="both"/>
        <w:rPr>
          <w:sz w:val="28"/>
          <w:szCs w:val="28"/>
        </w:rPr>
      </w:pPr>
      <w:r w:rsidRPr="008F3FFC">
        <w:rPr>
          <w:sz w:val="28"/>
          <w:szCs w:val="28"/>
        </w:rPr>
        <w:t>Снизились поступления к уровню прошлого года по единому сельскохозяйственному налогу на 41 тыс. рублей.</w:t>
      </w:r>
    </w:p>
    <w:p w:rsidR="007F7156" w:rsidRPr="008F3FFC" w:rsidRDefault="007F7156" w:rsidP="007F7156">
      <w:pPr>
        <w:widowControl w:val="0"/>
        <w:autoSpaceDE w:val="0"/>
        <w:autoSpaceDN w:val="0"/>
        <w:adjustRightInd w:val="0"/>
        <w:spacing w:line="276" w:lineRule="auto"/>
        <w:ind w:firstLine="708"/>
        <w:jc w:val="both"/>
        <w:rPr>
          <w:sz w:val="28"/>
          <w:szCs w:val="28"/>
        </w:rPr>
      </w:pPr>
    </w:p>
    <w:p w:rsidR="007F7156" w:rsidRPr="007F7156" w:rsidRDefault="007F7156" w:rsidP="007F7156">
      <w:pPr>
        <w:widowControl w:val="0"/>
        <w:autoSpaceDE w:val="0"/>
        <w:autoSpaceDN w:val="0"/>
        <w:adjustRightInd w:val="0"/>
        <w:spacing w:line="276" w:lineRule="auto"/>
        <w:ind w:firstLine="708"/>
        <w:jc w:val="center"/>
        <w:rPr>
          <w:b/>
          <w:bCs/>
          <w:sz w:val="28"/>
          <w:szCs w:val="28"/>
        </w:rPr>
      </w:pPr>
    </w:p>
    <w:p w:rsidR="007F7156" w:rsidRPr="008F3FFC" w:rsidRDefault="007F7156" w:rsidP="007F7156">
      <w:pPr>
        <w:widowControl w:val="0"/>
        <w:autoSpaceDE w:val="0"/>
        <w:autoSpaceDN w:val="0"/>
        <w:adjustRightInd w:val="0"/>
        <w:spacing w:line="276" w:lineRule="auto"/>
        <w:ind w:firstLine="708"/>
        <w:jc w:val="center"/>
        <w:rPr>
          <w:b/>
          <w:bCs/>
          <w:sz w:val="28"/>
          <w:szCs w:val="28"/>
        </w:rPr>
      </w:pPr>
      <w:r w:rsidRPr="008F3FFC">
        <w:rPr>
          <w:b/>
          <w:bCs/>
          <w:sz w:val="28"/>
          <w:szCs w:val="28"/>
        </w:rPr>
        <w:t>Неналоговые доходы</w:t>
      </w:r>
    </w:p>
    <w:p w:rsidR="007F7156" w:rsidRPr="00B12AAA" w:rsidRDefault="007F7156" w:rsidP="007F7156">
      <w:pPr>
        <w:widowControl w:val="0"/>
        <w:autoSpaceDE w:val="0"/>
        <w:autoSpaceDN w:val="0"/>
        <w:adjustRightInd w:val="0"/>
        <w:spacing w:line="276" w:lineRule="auto"/>
        <w:ind w:firstLine="708"/>
        <w:jc w:val="center"/>
        <w:rPr>
          <w:b/>
          <w:bCs/>
          <w:sz w:val="28"/>
          <w:szCs w:val="28"/>
          <w:highlight w:val="yellow"/>
        </w:rPr>
      </w:pPr>
    </w:p>
    <w:p w:rsidR="007F7156" w:rsidRPr="00D0674E" w:rsidRDefault="007F7156" w:rsidP="007F7156">
      <w:pPr>
        <w:widowControl w:val="0"/>
        <w:autoSpaceDE w:val="0"/>
        <w:autoSpaceDN w:val="0"/>
        <w:adjustRightInd w:val="0"/>
        <w:spacing w:line="276" w:lineRule="auto"/>
        <w:ind w:firstLine="708"/>
        <w:jc w:val="both"/>
        <w:rPr>
          <w:sz w:val="28"/>
          <w:szCs w:val="28"/>
        </w:rPr>
      </w:pPr>
      <w:r w:rsidRPr="00D0674E">
        <w:rPr>
          <w:sz w:val="28"/>
          <w:szCs w:val="28"/>
        </w:rPr>
        <w:t xml:space="preserve">Удельный вес неналоговых доходов составляет 22,8 % в общем объеме налоговых и неналоговых доходов консолидированного бюджета района. </w:t>
      </w:r>
    </w:p>
    <w:p w:rsidR="007F7156" w:rsidRPr="00D0674E" w:rsidRDefault="007F7156" w:rsidP="007F7156">
      <w:pPr>
        <w:widowControl w:val="0"/>
        <w:autoSpaceDE w:val="0"/>
        <w:autoSpaceDN w:val="0"/>
        <w:adjustRightInd w:val="0"/>
        <w:spacing w:line="276" w:lineRule="auto"/>
        <w:ind w:firstLine="708"/>
        <w:jc w:val="both"/>
        <w:rPr>
          <w:sz w:val="28"/>
          <w:szCs w:val="28"/>
        </w:rPr>
      </w:pPr>
      <w:r w:rsidRPr="00D0674E">
        <w:rPr>
          <w:sz w:val="28"/>
          <w:szCs w:val="28"/>
        </w:rPr>
        <w:t>За 2020 год поступления неналоговых доходов составили 57005,9 тыс. рублей, или 108,9 % от уточненного годового плана. К уровню прошлого года поступления снизились на 21537,8 тыс. рублей, или на 27,4</w:t>
      </w:r>
      <w:r w:rsidRPr="00D0674E">
        <w:rPr>
          <w:color w:val="FF0000"/>
          <w:sz w:val="28"/>
          <w:szCs w:val="28"/>
        </w:rPr>
        <w:t xml:space="preserve"> </w:t>
      </w:r>
      <w:r w:rsidRPr="00D0674E">
        <w:rPr>
          <w:sz w:val="28"/>
          <w:szCs w:val="28"/>
        </w:rPr>
        <w:t>%.</w:t>
      </w:r>
    </w:p>
    <w:p w:rsidR="007F7156" w:rsidRPr="00B14CD6" w:rsidRDefault="007F7156" w:rsidP="007F7156">
      <w:pPr>
        <w:widowControl w:val="0"/>
        <w:autoSpaceDE w:val="0"/>
        <w:autoSpaceDN w:val="0"/>
        <w:adjustRightInd w:val="0"/>
        <w:spacing w:line="276" w:lineRule="auto"/>
        <w:ind w:firstLine="709"/>
        <w:jc w:val="both"/>
        <w:rPr>
          <w:sz w:val="28"/>
          <w:szCs w:val="28"/>
        </w:rPr>
      </w:pPr>
      <w:r w:rsidRPr="00B14CD6">
        <w:rPr>
          <w:sz w:val="28"/>
          <w:szCs w:val="28"/>
        </w:rPr>
        <w:t>Основным источником неналоговых доходов являются доходы от сдачи в аренду муниципального имущества, поступления которых составляют 7322 тыс. рублей, или 111,2 % от уточненного годового плана. К уровню прошлого года поступления увеличились на 275,9 тыс. рублей, или на 3,9 %.</w:t>
      </w:r>
    </w:p>
    <w:p w:rsidR="007F7156" w:rsidRPr="00B12AAA" w:rsidRDefault="007F7156" w:rsidP="007F7156">
      <w:pPr>
        <w:widowControl w:val="0"/>
        <w:autoSpaceDE w:val="0"/>
        <w:autoSpaceDN w:val="0"/>
        <w:adjustRightInd w:val="0"/>
        <w:spacing w:line="276" w:lineRule="auto"/>
        <w:ind w:firstLine="709"/>
        <w:jc w:val="both"/>
        <w:rPr>
          <w:sz w:val="28"/>
          <w:szCs w:val="28"/>
          <w:highlight w:val="yellow"/>
        </w:rPr>
      </w:pPr>
    </w:p>
    <w:p w:rsidR="007F7156" w:rsidRPr="00B14CD6" w:rsidRDefault="007F7156" w:rsidP="007F7156">
      <w:pPr>
        <w:widowControl w:val="0"/>
        <w:autoSpaceDE w:val="0"/>
        <w:autoSpaceDN w:val="0"/>
        <w:adjustRightInd w:val="0"/>
        <w:spacing w:line="276" w:lineRule="auto"/>
        <w:ind w:firstLine="708"/>
        <w:jc w:val="both"/>
        <w:rPr>
          <w:b/>
          <w:sz w:val="28"/>
          <w:szCs w:val="28"/>
        </w:rPr>
      </w:pPr>
      <w:r w:rsidRPr="00B14CD6">
        <w:rPr>
          <w:b/>
          <w:sz w:val="28"/>
          <w:szCs w:val="28"/>
        </w:rPr>
        <w:t xml:space="preserve">Увеличились поступления по следующим неналоговым доходам: </w:t>
      </w:r>
    </w:p>
    <w:p w:rsidR="007F7156" w:rsidRDefault="007F7156" w:rsidP="007F7156">
      <w:pPr>
        <w:widowControl w:val="0"/>
        <w:autoSpaceDE w:val="0"/>
        <w:autoSpaceDN w:val="0"/>
        <w:adjustRightInd w:val="0"/>
        <w:spacing w:line="276" w:lineRule="auto"/>
        <w:ind w:firstLine="708"/>
        <w:jc w:val="both"/>
        <w:rPr>
          <w:sz w:val="28"/>
          <w:szCs w:val="28"/>
        </w:rPr>
      </w:pPr>
      <w:r w:rsidRPr="00B14CD6">
        <w:rPr>
          <w:sz w:val="28"/>
          <w:szCs w:val="28"/>
        </w:rPr>
        <w:t xml:space="preserve">- доходы от продажи земельных участков составили 6805,8 тыс. рублей. К уровню прошлого года поступления увеличились на 4078,6 тыс. рублей или в 2,5 раза, в связи с ростом поступлений от продажи земельных участков в </w:t>
      </w:r>
      <w:proofErr w:type="spellStart"/>
      <w:r w:rsidRPr="00B14CD6">
        <w:rPr>
          <w:sz w:val="28"/>
          <w:szCs w:val="28"/>
        </w:rPr>
        <w:t>Лёвинском</w:t>
      </w:r>
      <w:proofErr w:type="spellEnd"/>
      <w:r w:rsidRPr="00B14CD6">
        <w:rPr>
          <w:sz w:val="28"/>
          <w:szCs w:val="28"/>
        </w:rPr>
        <w:t xml:space="preserve"> г/</w:t>
      </w:r>
      <w:proofErr w:type="gramStart"/>
      <w:r w:rsidRPr="00B14CD6">
        <w:rPr>
          <w:sz w:val="28"/>
          <w:szCs w:val="28"/>
        </w:rPr>
        <w:t>п</w:t>
      </w:r>
      <w:proofErr w:type="gramEnd"/>
      <w:r w:rsidRPr="00B14CD6">
        <w:rPr>
          <w:sz w:val="28"/>
          <w:szCs w:val="28"/>
        </w:rPr>
        <w:t xml:space="preserve"> на 974,6 тыс. рублей, в Стрижевском г/п на 1987,8 тыс. рублей</w:t>
      </w:r>
      <w:r>
        <w:rPr>
          <w:sz w:val="28"/>
          <w:szCs w:val="28"/>
        </w:rPr>
        <w:t>;</w:t>
      </w:r>
    </w:p>
    <w:p w:rsidR="007F7156" w:rsidRDefault="007F7156" w:rsidP="007F7156">
      <w:pPr>
        <w:widowControl w:val="0"/>
        <w:autoSpaceDE w:val="0"/>
        <w:autoSpaceDN w:val="0"/>
        <w:adjustRightInd w:val="0"/>
        <w:spacing w:line="276" w:lineRule="auto"/>
        <w:ind w:firstLine="709"/>
        <w:jc w:val="both"/>
        <w:rPr>
          <w:sz w:val="28"/>
          <w:szCs w:val="28"/>
        </w:rPr>
      </w:pPr>
      <w:r w:rsidRPr="00B14CD6">
        <w:rPr>
          <w:sz w:val="28"/>
          <w:szCs w:val="28"/>
        </w:rPr>
        <w:t xml:space="preserve">- доходы от аренды земельных участков составили 7491,6 тыс. рублей. </w:t>
      </w:r>
      <w:proofErr w:type="gramStart"/>
      <w:r w:rsidRPr="00B14CD6">
        <w:rPr>
          <w:sz w:val="28"/>
          <w:szCs w:val="28"/>
        </w:rPr>
        <w:t>К уровню прошлого года поступления увеличились на 795 тыс. рублей, или на 11,9</w:t>
      </w:r>
      <w:r w:rsidRPr="005A6D3D">
        <w:rPr>
          <w:sz w:val="28"/>
          <w:szCs w:val="28"/>
        </w:rPr>
        <w:t>%. Увеличение поступлений в сравнении с аналогичным периодом прошлого года произошло за счет увеличения начислений за аренду земельных участков по ООО «</w:t>
      </w:r>
      <w:proofErr w:type="spellStart"/>
      <w:r w:rsidRPr="005A6D3D">
        <w:rPr>
          <w:sz w:val="28"/>
          <w:szCs w:val="28"/>
        </w:rPr>
        <w:t>ВяткаТорф</w:t>
      </w:r>
      <w:proofErr w:type="spellEnd"/>
      <w:r w:rsidRPr="005A6D3D">
        <w:rPr>
          <w:sz w:val="28"/>
          <w:szCs w:val="28"/>
        </w:rPr>
        <w:t>» в 2019 году начисления составили 407 тыс. рублей, а в 2020 году начисления составили 1 973,4 тыс. рублей</w:t>
      </w:r>
      <w:r>
        <w:rPr>
          <w:sz w:val="28"/>
          <w:szCs w:val="28"/>
        </w:rPr>
        <w:t>;</w:t>
      </w:r>
      <w:r w:rsidRPr="007E6837">
        <w:rPr>
          <w:sz w:val="28"/>
          <w:szCs w:val="28"/>
        </w:rPr>
        <w:t xml:space="preserve"> </w:t>
      </w:r>
      <w:proofErr w:type="gramEnd"/>
    </w:p>
    <w:p w:rsidR="007F7156" w:rsidRPr="00A765B7" w:rsidRDefault="007F7156" w:rsidP="007F7156">
      <w:pPr>
        <w:widowControl w:val="0"/>
        <w:autoSpaceDE w:val="0"/>
        <w:autoSpaceDN w:val="0"/>
        <w:adjustRightInd w:val="0"/>
        <w:spacing w:line="276" w:lineRule="auto"/>
        <w:ind w:firstLine="708"/>
        <w:jc w:val="both"/>
        <w:rPr>
          <w:sz w:val="28"/>
          <w:szCs w:val="28"/>
        </w:rPr>
      </w:pPr>
      <w:r>
        <w:rPr>
          <w:sz w:val="28"/>
          <w:szCs w:val="28"/>
        </w:rPr>
        <w:t xml:space="preserve">- </w:t>
      </w:r>
      <w:r w:rsidRPr="00A765B7">
        <w:rPr>
          <w:sz w:val="28"/>
          <w:szCs w:val="28"/>
        </w:rPr>
        <w:t>поступления по прочим доходам от использования имущества составили в сумме 3045,8 тыс. рублей. К уровню прошлого года, поступления увеличились на 54,3 тыс. рублей или на 1,8</w:t>
      </w:r>
      <w:r>
        <w:rPr>
          <w:sz w:val="28"/>
          <w:szCs w:val="28"/>
        </w:rPr>
        <w:t xml:space="preserve"> %.</w:t>
      </w:r>
    </w:p>
    <w:p w:rsidR="007F7156" w:rsidRPr="00B12AAA" w:rsidRDefault="007F7156" w:rsidP="007F7156">
      <w:pPr>
        <w:spacing w:line="276" w:lineRule="auto"/>
        <w:ind w:firstLine="708"/>
        <w:jc w:val="both"/>
        <w:rPr>
          <w:sz w:val="28"/>
          <w:szCs w:val="28"/>
          <w:highlight w:val="yellow"/>
        </w:rPr>
      </w:pPr>
    </w:p>
    <w:p w:rsidR="007F7156" w:rsidRPr="00A765B7" w:rsidRDefault="007F7156" w:rsidP="007F7156">
      <w:pPr>
        <w:spacing w:line="276" w:lineRule="auto"/>
        <w:jc w:val="both"/>
        <w:rPr>
          <w:b/>
          <w:sz w:val="28"/>
          <w:szCs w:val="28"/>
        </w:rPr>
      </w:pPr>
      <w:r w:rsidRPr="00A765B7">
        <w:rPr>
          <w:sz w:val="28"/>
          <w:szCs w:val="28"/>
        </w:rPr>
        <w:tab/>
      </w:r>
      <w:r w:rsidRPr="00A765B7">
        <w:rPr>
          <w:b/>
          <w:sz w:val="28"/>
          <w:szCs w:val="28"/>
        </w:rPr>
        <w:t>Снизились поступления по следующим неналоговым доходам:</w:t>
      </w:r>
    </w:p>
    <w:p w:rsidR="007F7156" w:rsidRPr="00A765B7" w:rsidRDefault="007F7156" w:rsidP="007F7156">
      <w:pPr>
        <w:widowControl w:val="0"/>
        <w:autoSpaceDE w:val="0"/>
        <w:autoSpaceDN w:val="0"/>
        <w:adjustRightInd w:val="0"/>
        <w:spacing w:line="276" w:lineRule="auto"/>
        <w:ind w:firstLine="709"/>
        <w:jc w:val="both"/>
        <w:rPr>
          <w:sz w:val="28"/>
          <w:szCs w:val="28"/>
        </w:rPr>
      </w:pPr>
      <w:r w:rsidRPr="00A765B7">
        <w:rPr>
          <w:sz w:val="28"/>
          <w:szCs w:val="28"/>
        </w:rPr>
        <w:t>- поступления за негативное воздействие на окружающую среду составили 1012,2 тыс. рублей. К уровню прошлого года поступления снизились на 1483,4 тыс. рублей, или на 59,4 %;</w:t>
      </w:r>
    </w:p>
    <w:p w:rsidR="007F7156" w:rsidRPr="00F07C64" w:rsidRDefault="007F7156" w:rsidP="007F7156">
      <w:pPr>
        <w:widowControl w:val="0"/>
        <w:autoSpaceDE w:val="0"/>
        <w:autoSpaceDN w:val="0"/>
        <w:adjustRightInd w:val="0"/>
        <w:spacing w:line="276" w:lineRule="auto"/>
        <w:ind w:firstLine="709"/>
        <w:jc w:val="both"/>
        <w:rPr>
          <w:sz w:val="28"/>
          <w:szCs w:val="28"/>
        </w:rPr>
      </w:pPr>
      <w:r w:rsidRPr="00F07C64">
        <w:rPr>
          <w:sz w:val="28"/>
          <w:szCs w:val="28"/>
        </w:rPr>
        <w:t>- доходы от продажи имущества составили 1528 тыс. рублей.  К уровню прошлого года поступления снизились на 14246,4 тыс. рублей или в 10,3 раз</w:t>
      </w:r>
      <w:r>
        <w:rPr>
          <w:sz w:val="28"/>
          <w:szCs w:val="28"/>
        </w:rPr>
        <w:t>,</w:t>
      </w:r>
      <w:r w:rsidRPr="00FE09C8">
        <w:rPr>
          <w:sz w:val="28"/>
          <w:szCs w:val="28"/>
        </w:rPr>
        <w:t xml:space="preserve"> </w:t>
      </w:r>
      <w:r w:rsidRPr="0096399D">
        <w:rPr>
          <w:sz w:val="28"/>
          <w:szCs w:val="28"/>
        </w:rPr>
        <w:t>за счет</w:t>
      </w:r>
      <w:r>
        <w:rPr>
          <w:sz w:val="28"/>
          <w:szCs w:val="28"/>
        </w:rPr>
        <w:t xml:space="preserve"> продажи</w:t>
      </w:r>
      <w:r w:rsidRPr="0096399D">
        <w:rPr>
          <w:sz w:val="28"/>
          <w:szCs w:val="28"/>
        </w:rPr>
        <w:t xml:space="preserve"> газопровода, котор</w:t>
      </w:r>
      <w:r>
        <w:rPr>
          <w:sz w:val="28"/>
          <w:szCs w:val="28"/>
        </w:rPr>
        <w:t>ый был продан в 3 кв. 2019 года;</w:t>
      </w:r>
    </w:p>
    <w:p w:rsidR="007F7156" w:rsidRPr="007333F4" w:rsidRDefault="007F7156" w:rsidP="007F7156">
      <w:pPr>
        <w:widowControl w:val="0"/>
        <w:autoSpaceDE w:val="0"/>
        <w:autoSpaceDN w:val="0"/>
        <w:adjustRightInd w:val="0"/>
        <w:ind w:firstLine="708"/>
        <w:jc w:val="both"/>
        <w:rPr>
          <w:sz w:val="28"/>
          <w:szCs w:val="28"/>
        </w:rPr>
      </w:pPr>
      <w:r w:rsidRPr="00F07C64">
        <w:rPr>
          <w:sz w:val="28"/>
          <w:szCs w:val="28"/>
        </w:rPr>
        <w:t xml:space="preserve">- доходы от оказания платных услуг составили 22396 тыс. рублей. К уровню прошлого года снизились на 9149,6 тыс. рублей, или на 29%. Снижение доходов по платным услугам связано с введением ограничительных мероприятий в связи с распространением новой </w:t>
      </w:r>
      <w:proofErr w:type="spellStart"/>
      <w:r w:rsidRPr="00F07C64">
        <w:rPr>
          <w:sz w:val="28"/>
          <w:szCs w:val="28"/>
        </w:rPr>
        <w:t>коронавирусной</w:t>
      </w:r>
      <w:proofErr w:type="spellEnd"/>
      <w:r w:rsidRPr="00F07C64">
        <w:rPr>
          <w:sz w:val="28"/>
          <w:szCs w:val="28"/>
        </w:rPr>
        <w:t xml:space="preserve"> инфекции.  </w:t>
      </w:r>
      <w:r w:rsidRPr="007333F4">
        <w:rPr>
          <w:sz w:val="28"/>
          <w:szCs w:val="28"/>
        </w:rPr>
        <w:t xml:space="preserve">По управлению образования (питание детей) к уровню прошлого года снижение составило 8959,7 тыс. рублей или 29%.  По управлению культуры доходы от оказания платных услуг снизились в 1,5 раза в сравнении с прошлым годом.  По администрации </w:t>
      </w:r>
      <w:proofErr w:type="spellStart"/>
      <w:r w:rsidRPr="007333F4">
        <w:rPr>
          <w:sz w:val="28"/>
          <w:szCs w:val="28"/>
        </w:rPr>
        <w:t>Оричевского</w:t>
      </w:r>
      <w:proofErr w:type="spellEnd"/>
      <w:r w:rsidRPr="007333F4">
        <w:rPr>
          <w:sz w:val="28"/>
          <w:szCs w:val="28"/>
        </w:rPr>
        <w:t xml:space="preserve"> района доходы от оказания платных услуг снизились на 2,8 тыс. рублей в сравнении с прошлым годом.</w:t>
      </w:r>
    </w:p>
    <w:p w:rsidR="007F7156" w:rsidRPr="00F07C64" w:rsidRDefault="007F7156" w:rsidP="007F7156">
      <w:pPr>
        <w:spacing w:line="276" w:lineRule="auto"/>
        <w:ind w:firstLine="708"/>
        <w:jc w:val="both"/>
        <w:rPr>
          <w:sz w:val="28"/>
          <w:szCs w:val="28"/>
        </w:rPr>
      </w:pPr>
      <w:r w:rsidRPr="007333F4">
        <w:rPr>
          <w:sz w:val="28"/>
          <w:szCs w:val="28"/>
        </w:rPr>
        <w:t>- поступления денежных взысканий (штрафов) составили 772,9 тыс.</w:t>
      </w:r>
      <w:r w:rsidRPr="00F07C64">
        <w:rPr>
          <w:sz w:val="28"/>
          <w:szCs w:val="28"/>
        </w:rPr>
        <w:t xml:space="preserve"> рублей. К уровню прошлого года поступления снизились на 1037,3 тыс. рублей или на 57,3 %. В связи с внесением изменений в статью 46 Бюджетного кодекса РФ  Федеральным законом № 62 от 15.04 2019, регулирующая порядок зачисления доходов от штрафов и иных санкций;</w:t>
      </w:r>
    </w:p>
    <w:p w:rsidR="007F7156" w:rsidRPr="00F07C64" w:rsidRDefault="007F7156" w:rsidP="007F7156">
      <w:pPr>
        <w:widowControl w:val="0"/>
        <w:autoSpaceDE w:val="0"/>
        <w:autoSpaceDN w:val="0"/>
        <w:adjustRightInd w:val="0"/>
        <w:spacing w:line="276" w:lineRule="auto"/>
        <w:ind w:firstLine="708"/>
        <w:jc w:val="both"/>
        <w:rPr>
          <w:sz w:val="28"/>
          <w:szCs w:val="28"/>
        </w:rPr>
      </w:pPr>
      <w:r w:rsidRPr="00F07C64">
        <w:rPr>
          <w:sz w:val="28"/>
          <w:szCs w:val="28"/>
        </w:rPr>
        <w:t xml:space="preserve">- поступления от компенсации затрат государства составили в сумме </w:t>
      </w:r>
      <w:r w:rsidRPr="00F07C64">
        <w:rPr>
          <w:sz w:val="28"/>
          <w:szCs w:val="28"/>
        </w:rPr>
        <w:lastRenderedPageBreak/>
        <w:t>6538,2 тыс. рублей. К уровню прошлого года, поступления снизились на 413,2 тыс. рублей или на 5,9 %;</w:t>
      </w:r>
    </w:p>
    <w:p w:rsidR="007F7156" w:rsidRPr="00F07C64" w:rsidRDefault="007F7156" w:rsidP="007F7156">
      <w:pPr>
        <w:pStyle w:val="a3"/>
        <w:ind w:firstLine="708"/>
        <w:jc w:val="both"/>
        <w:rPr>
          <w:rFonts w:ascii="Times New Roman" w:hAnsi="Times New Roman"/>
          <w:sz w:val="28"/>
          <w:szCs w:val="28"/>
        </w:rPr>
      </w:pPr>
      <w:r w:rsidRPr="00F07C64">
        <w:rPr>
          <w:rFonts w:ascii="Times New Roman" w:hAnsi="Times New Roman"/>
          <w:sz w:val="28"/>
          <w:szCs w:val="28"/>
        </w:rPr>
        <w:t>- поступления по прочим доходам составили 98,9 тыс. рублей. К уровню прошлого года снизились на 400,9 тыс. рублей или в 5 раз.</w:t>
      </w:r>
    </w:p>
    <w:p w:rsidR="007F7156" w:rsidRPr="00F07C64" w:rsidRDefault="007F7156" w:rsidP="007F7156">
      <w:pPr>
        <w:pStyle w:val="a3"/>
        <w:jc w:val="both"/>
        <w:rPr>
          <w:sz w:val="28"/>
          <w:szCs w:val="28"/>
        </w:rPr>
      </w:pPr>
    </w:p>
    <w:p w:rsidR="00E00DFC" w:rsidRDefault="00E00DFC" w:rsidP="00E00DFC">
      <w:pPr>
        <w:pStyle w:val="a3"/>
        <w:jc w:val="both"/>
        <w:rPr>
          <w:sz w:val="28"/>
          <w:szCs w:val="28"/>
        </w:rPr>
      </w:pPr>
    </w:p>
    <w:p w:rsidR="00E00DFC" w:rsidRDefault="00E00DFC" w:rsidP="00E00DFC">
      <w:pPr>
        <w:jc w:val="center"/>
        <w:rPr>
          <w:b/>
          <w:sz w:val="28"/>
          <w:szCs w:val="28"/>
        </w:rPr>
      </w:pPr>
      <w:r>
        <w:rPr>
          <w:b/>
          <w:sz w:val="28"/>
          <w:szCs w:val="28"/>
        </w:rPr>
        <w:t>Недоимка</w:t>
      </w:r>
    </w:p>
    <w:p w:rsidR="00E00DFC" w:rsidRDefault="00E00DFC" w:rsidP="00E00DFC">
      <w:pPr>
        <w:jc w:val="center"/>
        <w:rPr>
          <w:b/>
          <w:sz w:val="28"/>
          <w:szCs w:val="28"/>
        </w:rPr>
      </w:pPr>
    </w:p>
    <w:p w:rsidR="007B1885" w:rsidRPr="003F2A1F" w:rsidRDefault="007B1885" w:rsidP="007B1885">
      <w:pPr>
        <w:spacing w:line="276" w:lineRule="auto"/>
        <w:ind w:firstLine="708"/>
        <w:jc w:val="both"/>
        <w:rPr>
          <w:sz w:val="28"/>
          <w:szCs w:val="28"/>
        </w:rPr>
      </w:pPr>
      <w:r w:rsidRPr="003F2A1F">
        <w:rPr>
          <w:sz w:val="28"/>
          <w:szCs w:val="28"/>
        </w:rPr>
        <w:t xml:space="preserve">Недоимка по доходам, зачисляемым в консолидированный бюджет </w:t>
      </w:r>
      <w:proofErr w:type="spellStart"/>
      <w:r w:rsidRPr="003F2A1F">
        <w:rPr>
          <w:sz w:val="28"/>
          <w:szCs w:val="28"/>
        </w:rPr>
        <w:t>Оричевского</w:t>
      </w:r>
      <w:proofErr w:type="spellEnd"/>
      <w:r w:rsidRPr="003F2A1F">
        <w:rPr>
          <w:sz w:val="28"/>
          <w:szCs w:val="28"/>
        </w:rPr>
        <w:t xml:space="preserve"> района,  на 01.01.2021 года снизилась с начала года на 505,8 тыс. рублей и составила 9954,4 тыс. рублей. </w:t>
      </w:r>
    </w:p>
    <w:p w:rsidR="007B1885" w:rsidRPr="003F2A1F" w:rsidRDefault="007B1885" w:rsidP="007B1885">
      <w:pPr>
        <w:spacing w:line="276" w:lineRule="auto"/>
        <w:ind w:firstLine="708"/>
        <w:jc w:val="both"/>
        <w:rPr>
          <w:sz w:val="28"/>
          <w:szCs w:val="28"/>
        </w:rPr>
      </w:pPr>
      <w:r w:rsidRPr="003F2A1F">
        <w:rPr>
          <w:sz w:val="28"/>
          <w:szCs w:val="28"/>
        </w:rPr>
        <w:t>По видам доходов основной удельный вес в недоимке занимают:</w:t>
      </w:r>
    </w:p>
    <w:p w:rsidR="007B1885" w:rsidRPr="003F2A1F" w:rsidRDefault="007B1885" w:rsidP="007B1885">
      <w:pPr>
        <w:spacing w:line="276" w:lineRule="auto"/>
        <w:jc w:val="both"/>
        <w:rPr>
          <w:sz w:val="28"/>
          <w:szCs w:val="28"/>
        </w:rPr>
      </w:pPr>
      <w:r w:rsidRPr="003F2A1F">
        <w:rPr>
          <w:sz w:val="28"/>
          <w:szCs w:val="28"/>
        </w:rPr>
        <w:t>- земельный налог – 1846,4 тыс. рублей, или 18,5 %;</w:t>
      </w:r>
    </w:p>
    <w:p w:rsidR="007B1885" w:rsidRPr="003F2A1F" w:rsidRDefault="007B1885" w:rsidP="007B1885">
      <w:pPr>
        <w:spacing w:line="276" w:lineRule="auto"/>
        <w:jc w:val="both"/>
        <w:rPr>
          <w:sz w:val="28"/>
          <w:szCs w:val="28"/>
        </w:rPr>
      </w:pPr>
      <w:r w:rsidRPr="003F2A1F">
        <w:rPr>
          <w:sz w:val="28"/>
          <w:szCs w:val="28"/>
        </w:rPr>
        <w:t xml:space="preserve">- НДФЛ – 1835,1 тыс. рублей, или 18,4 % (в </w:t>
      </w:r>
      <w:proofErr w:type="spellStart"/>
      <w:r w:rsidRPr="003F2A1F">
        <w:rPr>
          <w:sz w:val="28"/>
          <w:szCs w:val="28"/>
        </w:rPr>
        <w:t>т.ч</w:t>
      </w:r>
      <w:proofErr w:type="spellEnd"/>
      <w:r w:rsidRPr="003F2A1F">
        <w:rPr>
          <w:sz w:val="28"/>
          <w:szCs w:val="28"/>
        </w:rPr>
        <w:t>. предприятия-банкроты 313,7 тыс. рублей);</w:t>
      </w:r>
    </w:p>
    <w:p w:rsidR="007B1885" w:rsidRPr="003F2A1F" w:rsidRDefault="007B1885" w:rsidP="007B1885">
      <w:pPr>
        <w:spacing w:line="276" w:lineRule="auto"/>
        <w:jc w:val="both"/>
        <w:rPr>
          <w:sz w:val="28"/>
          <w:szCs w:val="28"/>
        </w:rPr>
      </w:pPr>
      <w:r w:rsidRPr="003F2A1F">
        <w:rPr>
          <w:sz w:val="28"/>
          <w:szCs w:val="28"/>
        </w:rPr>
        <w:t>- налог на имущество физических лиц – 1702,1 тыс. рублей, или 17,1 %;</w:t>
      </w:r>
    </w:p>
    <w:p w:rsidR="007B1885" w:rsidRPr="003F2A1F" w:rsidRDefault="007B1885" w:rsidP="007B1885">
      <w:pPr>
        <w:spacing w:line="276" w:lineRule="auto"/>
        <w:jc w:val="both"/>
        <w:rPr>
          <w:sz w:val="28"/>
          <w:szCs w:val="28"/>
        </w:rPr>
      </w:pPr>
      <w:r w:rsidRPr="003F2A1F">
        <w:rPr>
          <w:sz w:val="28"/>
          <w:szCs w:val="28"/>
        </w:rPr>
        <w:t>- УСНО – 763тыс. рублей, или 7,7 %;</w:t>
      </w:r>
    </w:p>
    <w:p w:rsidR="007B1885" w:rsidRPr="003F2A1F" w:rsidRDefault="007B1885" w:rsidP="007B1885">
      <w:pPr>
        <w:spacing w:line="276" w:lineRule="auto"/>
        <w:jc w:val="both"/>
        <w:rPr>
          <w:sz w:val="28"/>
          <w:szCs w:val="28"/>
        </w:rPr>
      </w:pPr>
      <w:r w:rsidRPr="003F2A1F">
        <w:rPr>
          <w:sz w:val="28"/>
          <w:szCs w:val="28"/>
        </w:rPr>
        <w:t>- ЕНВД – 432,3 тыс. рублей, или 4,3 %;</w:t>
      </w:r>
    </w:p>
    <w:p w:rsidR="007B1885" w:rsidRPr="003F2A1F" w:rsidRDefault="007B1885" w:rsidP="007B1885">
      <w:pPr>
        <w:spacing w:line="276" w:lineRule="auto"/>
        <w:jc w:val="both"/>
        <w:rPr>
          <w:sz w:val="28"/>
          <w:szCs w:val="28"/>
        </w:rPr>
      </w:pPr>
      <w:r w:rsidRPr="003F2A1F">
        <w:rPr>
          <w:sz w:val="28"/>
          <w:szCs w:val="28"/>
        </w:rPr>
        <w:t>- налог на имущество организаций – 84,1 тыс. рублей, или 0,8%;</w:t>
      </w:r>
    </w:p>
    <w:p w:rsidR="007B1885" w:rsidRPr="003F2A1F" w:rsidRDefault="007B1885" w:rsidP="007B1885">
      <w:pPr>
        <w:spacing w:line="276" w:lineRule="auto"/>
        <w:jc w:val="both"/>
        <w:rPr>
          <w:sz w:val="28"/>
          <w:szCs w:val="28"/>
        </w:rPr>
      </w:pPr>
      <w:r w:rsidRPr="003F2A1F">
        <w:rPr>
          <w:sz w:val="28"/>
          <w:szCs w:val="28"/>
        </w:rPr>
        <w:t>- ЕСХН – 0,9 тыс. рублей, или 0,00 %.</w:t>
      </w:r>
    </w:p>
    <w:p w:rsidR="007B1885" w:rsidRPr="003F2A1F" w:rsidRDefault="007B1885" w:rsidP="007B1885">
      <w:pPr>
        <w:spacing w:line="276" w:lineRule="auto"/>
        <w:jc w:val="both"/>
        <w:rPr>
          <w:sz w:val="28"/>
          <w:szCs w:val="28"/>
        </w:rPr>
      </w:pPr>
      <w:r w:rsidRPr="003F2A1F">
        <w:rPr>
          <w:sz w:val="28"/>
          <w:szCs w:val="28"/>
        </w:rPr>
        <w:t>- арендная плата за землю – 2776,8 тыс. рублей, или 27,9 %;</w:t>
      </w:r>
    </w:p>
    <w:p w:rsidR="007B1885" w:rsidRPr="003F2A1F" w:rsidRDefault="007B1885" w:rsidP="007B1885">
      <w:pPr>
        <w:spacing w:line="276" w:lineRule="auto"/>
        <w:jc w:val="both"/>
        <w:rPr>
          <w:sz w:val="28"/>
          <w:szCs w:val="28"/>
        </w:rPr>
      </w:pPr>
      <w:r w:rsidRPr="003F2A1F">
        <w:rPr>
          <w:sz w:val="28"/>
          <w:szCs w:val="28"/>
        </w:rPr>
        <w:t>- арендная плата за имущество района – 513,7 тыс. рублей, или 5,2 %.</w:t>
      </w:r>
    </w:p>
    <w:p w:rsidR="007B1885" w:rsidRPr="003F2A1F" w:rsidRDefault="007B1885" w:rsidP="007B1885">
      <w:pPr>
        <w:spacing w:line="276" w:lineRule="auto"/>
        <w:ind w:firstLine="567"/>
        <w:jc w:val="both"/>
        <w:rPr>
          <w:sz w:val="28"/>
          <w:szCs w:val="28"/>
        </w:rPr>
      </w:pPr>
      <w:r w:rsidRPr="003F2A1F">
        <w:rPr>
          <w:sz w:val="28"/>
          <w:szCs w:val="28"/>
        </w:rPr>
        <w:t xml:space="preserve">Недоимка </w:t>
      </w:r>
      <w:r w:rsidRPr="003F2A1F">
        <w:rPr>
          <w:sz w:val="28"/>
          <w:szCs w:val="28"/>
          <w:u w:val="single"/>
        </w:rPr>
        <w:t>по налоговым доходам</w:t>
      </w:r>
      <w:r w:rsidRPr="003F2A1F">
        <w:rPr>
          <w:sz w:val="28"/>
          <w:szCs w:val="28"/>
        </w:rPr>
        <w:t xml:space="preserve"> с начала года снизилась на 1428,3 тыс. рублей и составила 6663,9 тыс. рублей.</w:t>
      </w:r>
    </w:p>
    <w:p w:rsidR="007B1885" w:rsidRPr="003F2A1F" w:rsidRDefault="007B1885" w:rsidP="007B1885">
      <w:pPr>
        <w:spacing w:line="276" w:lineRule="auto"/>
        <w:ind w:firstLine="567"/>
        <w:jc w:val="both"/>
        <w:rPr>
          <w:sz w:val="28"/>
          <w:szCs w:val="28"/>
        </w:rPr>
      </w:pPr>
      <w:r w:rsidRPr="003F2A1F">
        <w:rPr>
          <w:sz w:val="28"/>
          <w:szCs w:val="28"/>
          <w:u w:val="single"/>
        </w:rPr>
        <w:t>Снижение  недоимки</w:t>
      </w:r>
      <w:r w:rsidRPr="003F2A1F">
        <w:rPr>
          <w:sz w:val="28"/>
          <w:szCs w:val="28"/>
        </w:rPr>
        <w:t xml:space="preserve"> с начала 2020 года отмечено по  следующим налогам:</w:t>
      </w:r>
    </w:p>
    <w:p w:rsidR="007B1885" w:rsidRPr="003F2A1F" w:rsidRDefault="007B1885" w:rsidP="007B1885">
      <w:pPr>
        <w:spacing w:line="276" w:lineRule="auto"/>
        <w:jc w:val="both"/>
        <w:rPr>
          <w:sz w:val="28"/>
          <w:szCs w:val="28"/>
        </w:rPr>
      </w:pPr>
      <w:r w:rsidRPr="003F2A1F">
        <w:rPr>
          <w:sz w:val="28"/>
          <w:szCs w:val="28"/>
        </w:rPr>
        <w:t>- УСН на 733,0 тыс. рублей и составила 763,0 тыс. рублей или на 49%;</w:t>
      </w:r>
    </w:p>
    <w:p w:rsidR="007B1885" w:rsidRPr="003F2A1F" w:rsidRDefault="007B1885" w:rsidP="007B1885">
      <w:pPr>
        <w:spacing w:line="276" w:lineRule="auto"/>
        <w:jc w:val="both"/>
        <w:rPr>
          <w:sz w:val="28"/>
          <w:szCs w:val="28"/>
        </w:rPr>
      </w:pPr>
      <w:r w:rsidRPr="003F2A1F">
        <w:rPr>
          <w:sz w:val="28"/>
          <w:szCs w:val="28"/>
        </w:rPr>
        <w:t xml:space="preserve">- НДФЛ на 238,0 тыс. рублей и составила 1835,1 тыс. рублей или на 11,5%. </w:t>
      </w:r>
    </w:p>
    <w:p w:rsidR="007B1885" w:rsidRPr="003F2A1F" w:rsidRDefault="007B1885" w:rsidP="007B1885">
      <w:pPr>
        <w:spacing w:line="276" w:lineRule="auto"/>
        <w:jc w:val="both"/>
        <w:rPr>
          <w:sz w:val="28"/>
          <w:szCs w:val="28"/>
        </w:rPr>
      </w:pPr>
      <w:r w:rsidRPr="003F2A1F">
        <w:rPr>
          <w:sz w:val="28"/>
          <w:szCs w:val="28"/>
        </w:rPr>
        <w:t>- ЕНВД на 208,2тыс. рублей и составила 432,3 тыс. рублей или на 32,5%;</w:t>
      </w:r>
    </w:p>
    <w:p w:rsidR="007B1885" w:rsidRPr="003F2A1F" w:rsidRDefault="007B1885" w:rsidP="007B1885">
      <w:pPr>
        <w:spacing w:line="276" w:lineRule="auto"/>
        <w:jc w:val="both"/>
        <w:rPr>
          <w:sz w:val="28"/>
          <w:szCs w:val="28"/>
        </w:rPr>
      </w:pPr>
      <w:r w:rsidRPr="003F2A1F">
        <w:rPr>
          <w:sz w:val="28"/>
          <w:szCs w:val="28"/>
        </w:rPr>
        <w:t>- налогу на имущество организаций на 40,9 тыс. рублей и составила 84,1 тыс. рублей или на 32,7%;</w:t>
      </w:r>
    </w:p>
    <w:p w:rsidR="007B1885" w:rsidRPr="003F2A1F" w:rsidRDefault="007B1885" w:rsidP="007B1885">
      <w:pPr>
        <w:spacing w:line="276" w:lineRule="auto"/>
        <w:jc w:val="both"/>
        <w:rPr>
          <w:sz w:val="28"/>
          <w:szCs w:val="28"/>
        </w:rPr>
      </w:pPr>
      <w:r w:rsidRPr="003F2A1F">
        <w:rPr>
          <w:sz w:val="28"/>
          <w:szCs w:val="28"/>
        </w:rPr>
        <w:t xml:space="preserve"> - земельному  налогу на 251,0 тыс. рублей и составила 1846,4 тыс. рублей или на 12%. </w:t>
      </w:r>
    </w:p>
    <w:p w:rsidR="007B1885" w:rsidRPr="003F2A1F" w:rsidRDefault="007B1885" w:rsidP="007B1885">
      <w:pPr>
        <w:spacing w:line="276" w:lineRule="auto"/>
        <w:jc w:val="both"/>
        <w:rPr>
          <w:sz w:val="28"/>
          <w:szCs w:val="28"/>
        </w:rPr>
      </w:pPr>
      <w:r w:rsidRPr="003F2A1F">
        <w:rPr>
          <w:sz w:val="28"/>
          <w:szCs w:val="28"/>
        </w:rPr>
        <w:t xml:space="preserve">         </w:t>
      </w:r>
      <w:r w:rsidRPr="003F2A1F">
        <w:rPr>
          <w:sz w:val="28"/>
          <w:szCs w:val="28"/>
          <w:u w:val="single"/>
        </w:rPr>
        <w:t>Увеличение недоимки</w:t>
      </w:r>
      <w:r w:rsidRPr="003F2A1F">
        <w:rPr>
          <w:sz w:val="28"/>
          <w:szCs w:val="28"/>
        </w:rPr>
        <w:t xml:space="preserve"> произошло  по следующему налогу:</w:t>
      </w:r>
    </w:p>
    <w:p w:rsidR="007B1885" w:rsidRPr="003F2A1F" w:rsidRDefault="007B1885" w:rsidP="007B1885">
      <w:pPr>
        <w:spacing w:line="276" w:lineRule="auto"/>
        <w:jc w:val="both"/>
        <w:rPr>
          <w:sz w:val="28"/>
          <w:szCs w:val="28"/>
        </w:rPr>
      </w:pPr>
      <w:r w:rsidRPr="003F2A1F">
        <w:rPr>
          <w:sz w:val="28"/>
          <w:szCs w:val="28"/>
        </w:rPr>
        <w:t>- налогу на имущество физических лиц на 46,1 тыс. рублей и составила 1702,1 тыс. рублей или на 2,8%.</w:t>
      </w:r>
    </w:p>
    <w:p w:rsidR="007B1885" w:rsidRPr="003F2A1F" w:rsidRDefault="007B1885" w:rsidP="007B1885">
      <w:pPr>
        <w:spacing w:line="276" w:lineRule="auto"/>
        <w:ind w:firstLine="567"/>
        <w:jc w:val="both"/>
        <w:rPr>
          <w:sz w:val="28"/>
          <w:szCs w:val="28"/>
        </w:rPr>
      </w:pPr>
      <w:r w:rsidRPr="003F2A1F">
        <w:rPr>
          <w:sz w:val="28"/>
          <w:szCs w:val="28"/>
        </w:rPr>
        <w:t>Задолженность  предприятий-банкротов составляет 1317,4 тыс. рублей, или 19,8 % от недоимки по налоговым платежам. Данная недоимка не реальна к взысканию, т.к. на данных предприятиях введено конкурсное производство.</w:t>
      </w:r>
    </w:p>
    <w:p w:rsidR="007B1885" w:rsidRPr="003F2A1F" w:rsidRDefault="007B1885" w:rsidP="007B1885">
      <w:pPr>
        <w:spacing w:line="276" w:lineRule="auto"/>
        <w:jc w:val="both"/>
        <w:rPr>
          <w:sz w:val="28"/>
          <w:szCs w:val="28"/>
        </w:rPr>
      </w:pPr>
      <w:r w:rsidRPr="003F2A1F">
        <w:rPr>
          <w:sz w:val="28"/>
          <w:szCs w:val="28"/>
        </w:rPr>
        <w:lastRenderedPageBreak/>
        <w:t xml:space="preserve">       Недоимка  в консолидированный бюджет района по арендной плате за землю (главный администратор доходов Управление муниципальной собственностью) с начала года увеличилась на 791,7 тыс. рублей и составила 2776,8 тыс. рублей, в т. ч. по физическим лицам 1954,4 тыс. рублей. </w:t>
      </w:r>
    </w:p>
    <w:p w:rsidR="007B1885" w:rsidRPr="003F2A1F" w:rsidRDefault="007B1885" w:rsidP="007B1885">
      <w:pPr>
        <w:spacing w:line="276" w:lineRule="auto"/>
        <w:jc w:val="both"/>
        <w:rPr>
          <w:sz w:val="28"/>
          <w:szCs w:val="28"/>
          <w:lang w:eastAsia="x-none"/>
        </w:rPr>
      </w:pPr>
      <w:r w:rsidRPr="003F2A1F">
        <w:rPr>
          <w:sz w:val="28"/>
          <w:szCs w:val="28"/>
        </w:rPr>
        <w:t xml:space="preserve">        </w:t>
      </w:r>
      <w:r w:rsidRPr="003F2A1F">
        <w:rPr>
          <w:sz w:val="28"/>
          <w:szCs w:val="28"/>
          <w:lang w:eastAsia="x-none"/>
        </w:rPr>
        <w:t>Из общей суммы задолженности - задолженность невозможная к взысканию составляет 3,8 тыс. рублей.</w:t>
      </w:r>
    </w:p>
    <w:p w:rsidR="007B1885" w:rsidRPr="003F2A1F" w:rsidRDefault="007B1885" w:rsidP="007B1885">
      <w:pPr>
        <w:tabs>
          <w:tab w:val="left" w:pos="540"/>
        </w:tabs>
        <w:spacing w:line="276" w:lineRule="auto"/>
        <w:ind w:firstLine="567"/>
        <w:jc w:val="both"/>
        <w:rPr>
          <w:sz w:val="28"/>
          <w:szCs w:val="28"/>
        </w:rPr>
      </w:pPr>
      <w:r w:rsidRPr="003F2A1F">
        <w:rPr>
          <w:sz w:val="28"/>
          <w:szCs w:val="28"/>
        </w:rPr>
        <w:t>Задолженность в консолидированный бюджет по аренде земли (по физическим лицам) на 01.01.2020 года составляла 1567,3 тыс. рублей. За 2020 год задолженность по этому показателю увеличилась на 387,1 тыс. рублей</w:t>
      </w:r>
      <w:r>
        <w:rPr>
          <w:sz w:val="28"/>
          <w:szCs w:val="28"/>
        </w:rPr>
        <w:t xml:space="preserve"> и составила 1954,4 тыс. рублей</w:t>
      </w:r>
      <w:r w:rsidRPr="003F2A1F">
        <w:rPr>
          <w:sz w:val="28"/>
          <w:szCs w:val="28"/>
        </w:rPr>
        <w:t>.</w:t>
      </w:r>
    </w:p>
    <w:p w:rsidR="007B1885" w:rsidRPr="003F2A1F" w:rsidRDefault="007B1885" w:rsidP="007B1885">
      <w:pPr>
        <w:tabs>
          <w:tab w:val="left" w:pos="540"/>
        </w:tabs>
        <w:spacing w:line="276" w:lineRule="auto"/>
        <w:jc w:val="both"/>
        <w:rPr>
          <w:sz w:val="28"/>
          <w:szCs w:val="28"/>
        </w:rPr>
      </w:pPr>
      <w:r w:rsidRPr="003F2A1F">
        <w:rPr>
          <w:b/>
          <w:color w:val="FF0000"/>
          <w:sz w:val="28"/>
          <w:szCs w:val="28"/>
        </w:rPr>
        <w:t xml:space="preserve">       </w:t>
      </w:r>
      <w:r>
        <w:rPr>
          <w:b/>
          <w:sz w:val="28"/>
          <w:szCs w:val="28"/>
        </w:rPr>
        <w:t xml:space="preserve">  </w:t>
      </w:r>
      <w:r w:rsidRPr="003F2A1F">
        <w:rPr>
          <w:sz w:val="28"/>
          <w:szCs w:val="28"/>
        </w:rPr>
        <w:t xml:space="preserve">В целях снижения задолженности по арендной плате за землю за 2020 год выставлено 211 претензий на сумму 2385,5 тыс. рублей, в </w:t>
      </w:r>
      <w:proofErr w:type="spellStart"/>
      <w:r w:rsidRPr="003F2A1F">
        <w:rPr>
          <w:sz w:val="28"/>
          <w:szCs w:val="28"/>
        </w:rPr>
        <w:t>т.ч</w:t>
      </w:r>
      <w:proofErr w:type="spellEnd"/>
      <w:r w:rsidRPr="003F2A1F">
        <w:rPr>
          <w:sz w:val="28"/>
          <w:szCs w:val="28"/>
        </w:rPr>
        <w:t>. пени 69,8 тыс. рублей. Из них по районному бюджету 150 претензии на сумму 2188,4 тыс. рублей, пени 51,4 тыс. рублей. По физическим лицам выставлено 61 претензия на сумму 197,1 тыс. рублей, пени 18,4 тыс. рублей.</w:t>
      </w:r>
    </w:p>
    <w:p w:rsidR="007B1885" w:rsidRPr="003F2A1F" w:rsidRDefault="007B1885" w:rsidP="007B1885">
      <w:pPr>
        <w:spacing w:line="276" w:lineRule="auto"/>
        <w:jc w:val="both"/>
        <w:rPr>
          <w:sz w:val="28"/>
          <w:szCs w:val="28"/>
        </w:rPr>
      </w:pPr>
      <w:r w:rsidRPr="003F2A1F">
        <w:rPr>
          <w:sz w:val="28"/>
          <w:szCs w:val="28"/>
        </w:rPr>
        <w:t xml:space="preserve">        Поступление в бюджет района от претензионной работы за 2020 год  составило 1200,6 тыс. рублей, из них пени 14,1тыс. рублей. По районному бюджету поступление составило 1134,5 тыс. рублей, в </w:t>
      </w:r>
      <w:proofErr w:type="spellStart"/>
      <w:r w:rsidRPr="003F2A1F">
        <w:rPr>
          <w:sz w:val="28"/>
          <w:szCs w:val="28"/>
        </w:rPr>
        <w:t>т.ч</w:t>
      </w:r>
      <w:proofErr w:type="spellEnd"/>
      <w:r w:rsidRPr="003F2A1F">
        <w:rPr>
          <w:sz w:val="28"/>
          <w:szCs w:val="28"/>
        </w:rPr>
        <w:t xml:space="preserve">. пени 7,3 тыс. рублей. По физическим лицам поступление составило 126,2 тыс. рублей, </w:t>
      </w:r>
    </w:p>
    <w:p w:rsidR="007B1885" w:rsidRPr="003F2A1F" w:rsidRDefault="007B1885" w:rsidP="007B1885">
      <w:pPr>
        <w:spacing w:line="276" w:lineRule="auto"/>
        <w:jc w:val="both"/>
        <w:rPr>
          <w:sz w:val="28"/>
          <w:szCs w:val="28"/>
        </w:rPr>
      </w:pPr>
      <w:r w:rsidRPr="003F2A1F">
        <w:rPr>
          <w:sz w:val="28"/>
          <w:szCs w:val="28"/>
        </w:rPr>
        <w:t>из них пени 10,8 тыс. рублей.</w:t>
      </w:r>
    </w:p>
    <w:p w:rsidR="007B1885" w:rsidRPr="003F2A1F" w:rsidRDefault="007B1885" w:rsidP="007B1885">
      <w:pPr>
        <w:spacing w:line="276" w:lineRule="auto"/>
        <w:ind w:firstLine="567"/>
        <w:jc w:val="both"/>
        <w:rPr>
          <w:sz w:val="28"/>
          <w:szCs w:val="28"/>
        </w:rPr>
      </w:pPr>
      <w:r w:rsidRPr="003F2A1F">
        <w:rPr>
          <w:sz w:val="28"/>
          <w:szCs w:val="28"/>
        </w:rPr>
        <w:t>За 2020 год исковой работы не проводилось.</w:t>
      </w:r>
    </w:p>
    <w:p w:rsidR="007B1885" w:rsidRPr="003F2A1F" w:rsidRDefault="007B1885" w:rsidP="007B1885">
      <w:pPr>
        <w:spacing w:line="276" w:lineRule="auto"/>
        <w:ind w:firstLine="567"/>
        <w:jc w:val="both"/>
        <w:rPr>
          <w:sz w:val="28"/>
          <w:szCs w:val="28"/>
        </w:rPr>
      </w:pPr>
      <w:r w:rsidRPr="003F2A1F">
        <w:rPr>
          <w:sz w:val="28"/>
          <w:szCs w:val="28"/>
        </w:rPr>
        <w:t xml:space="preserve">Также Управлением муниципальной собственностью допущен рост недоимки в течение 2020 года по платежам за аренду имущества на 130,7 тыс. рублей. </w:t>
      </w:r>
      <w:proofErr w:type="gramStart"/>
      <w:r w:rsidRPr="003F2A1F">
        <w:rPr>
          <w:sz w:val="28"/>
          <w:szCs w:val="28"/>
        </w:rPr>
        <w:t xml:space="preserve">Недоимка на 01.01.2021 года составила 513,7 тыс. рублей, в </w:t>
      </w:r>
      <w:proofErr w:type="spellStart"/>
      <w:r w:rsidRPr="003F2A1F">
        <w:rPr>
          <w:sz w:val="28"/>
          <w:szCs w:val="28"/>
        </w:rPr>
        <w:t>т.ч</w:t>
      </w:r>
      <w:proofErr w:type="spellEnd"/>
      <w:r w:rsidRPr="003F2A1F">
        <w:rPr>
          <w:sz w:val="28"/>
          <w:szCs w:val="28"/>
        </w:rPr>
        <w:t>. текущая 19,07тыс. рублей, просроченная 494,63 тыс. рублей, из нее просроченная текущего года 126,58 тыс. рублей, просроченная прошлых лет 368,05 тыс. рублей, невозможная к взысканию 47,02 тыс. рублей.</w:t>
      </w:r>
      <w:proofErr w:type="gramEnd"/>
    </w:p>
    <w:p w:rsidR="007B1885" w:rsidRPr="003F2A1F" w:rsidRDefault="007B1885" w:rsidP="007B1885">
      <w:pPr>
        <w:spacing w:line="276" w:lineRule="auto"/>
        <w:ind w:firstLine="567"/>
        <w:jc w:val="both"/>
        <w:rPr>
          <w:sz w:val="28"/>
          <w:szCs w:val="28"/>
        </w:rPr>
      </w:pPr>
    </w:p>
    <w:p w:rsidR="007B1885" w:rsidRPr="003F2A1F" w:rsidRDefault="007B1885" w:rsidP="007B1885">
      <w:pPr>
        <w:spacing w:line="276" w:lineRule="auto"/>
        <w:ind w:firstLine="567"/>
        <w:jc w:val="both"/>
        <w:rPr>
          <w:sz w:val="28"/>
          <w:szCs w:val="28"/>
          <w:lang w:eastAsia="x-none"/>
        </w:rPr>
      </w:pPr>
      <w:r w:rsidRPr="003F2A1F">
        <w:rPr>
          <w:sz w:val="28"/>
          <w:szCs w:val="28"/>
        </w:rPr>
        <w:t>В целях снижения задолженности арендаторам было выставлено 37 претензий на общую сумму 1211,03 тыс. рублей. В результате претензионной работы в бюджет района поступило 917,05 тыс. рублей.</w:t>
      </w:r>
      <w:r w:rsidRPr="003F2A1F">
        <w:rPr>
          <w:b/>
          <w:sz w:val="28"/>
          <w:szCs w:val="28"/>
        </w:rPr>
        <w:t xml:space="preserve"> </w:t>
      </w:r>
    </w:p>
    <w:p w:rsidR="007B1885" w:rsidRPr="003F2A1F" w:rsidRDefault="007B1885" w:rsidP="007B1885">
      <w:pPr>
        <w:spacing w:line="276" w:lineRule="auto"/>
        <w:ind w:firstLine="567"/>
        <w:jc w:val="both"/>
        <w:rPr>
          <w:sz w:val="28"/>
          <w:szCs w:val="28"/>
        </w:rPr>
      </w:pPr>
      <w:r w:rsidRPr="003F2A1F">
        <w:rPr>
          <w:sz w:val="28"/>
          <w:szCs w:val="28"/>
        </w:rPr>
        <w:t>План от реализации муниципального имущества на 2020 год составляет 505,4 тыс. рублей. Фактически в бюджет района поступило  526,2 тыс. рублей. Перевыполнение плана составляет 20,8 тыс. рублей или 4,12%.</w:t>
      </w:r>
    </w:p>
    <w:p w:rsidR="007B1885" w:rsidRPr="003F2A1F" w:rsidRDefault="007B1885" w:rsidP="007B1885">
      <w:pPr>
        <w:spacing w:line="276" w:lineRule="auto"/>
        <w:jc w:val="both"/>
        <w:rPr>
          <w:sz w:val="28"/>
          <w:szCs w:val="28"/>
        </w:rPr>
      </w:pPr>
      <w:r w:rsidRPr="003F2A1F">
        <w:rPr>
          <w:sz w:val="28"/>
          <w:szCs w:val="28"/>
        </w:rPr>
        <w:t xml:space="preserve">        </w:t>
      </w:r>
      <w:proofErr w:type="gramStart"/>
      <w:r w:rsidRPr="003F2A1F">
        <w:rPr>
          <w:sz w:val="28"/>
          <w:szCs w:val="28"/>
        </w:rPr>
        <w:t xml:space="preserve">Для снижения недоимки по налоговым и неналоговым платежам руководители предприятий, индивидуальные предприниматели и физические лица, имеющие задолженность в бюджет района заслушиваются на Межведомственной комиссии по вопросам оплаты труда и обеспечению </w:t>
      </w:r>
      <w:r w:rsidRPr="003F2A1F">
        <w:rPr>
          <w:sz w:val="28"/>
          <w:szCs w:val="28"/>
        </w:rPr>
        <w:lastRenderedPageBreak/>
        <w:t xml:space="preserve">поступления доходов в федеральный, областной, районный бюджеты, бюджеты поселений (далее – Межведомственная комиссия). </w:t>
      </w:r>
      <w:proofErr w:type="gramEnd"/>
    </w:p>
    <w:p w:rsidR="007B1885" w:rsidRPr="003F2A1F" w:rsidRDefault="007B1885" w:rsidP="007B1885">
      <w:pPr>
        <w:tabs>
          <w:tab w:val="left" w:pos="13183"/>
        </w:tabs>
        <w:spacing w:line="276" w:lineRule="auto"/>
        <w:ind w:left="-73" w:firstLine="674"/>
        <w:jc w:val="both"/>
        <w:rPr>
          <w:rFonts w:eastAsia="Calibri"/>
          <w:sz w:val="28"/>
          <w:szCs w:val="28"/>
          <w:lang w:eastAsia="en-US"/>
        </w:rPr>
      </w:pPr>
      <w:r w:rsidRPr="003F2A1F">
        <w:rPr>
          <w:sz w:val="28"/>
          <w:szCs w:val="28"/>
        </w:rPr>
        <w:t xml:space="preserve">За 2020 год проведено </w:t>
      </w:r>
      <w:r w:rsidRPr="003F2A1F">
        <w:rPr>
          <w:rFonts w:eastAsia="Calibri"/>
          <w:sz w:val="28"/>
          <w:szCs w:val="28"/>
          <w:lang w:eastAsia="en-US"/>
        </w:rPr>
        <w:t xml:space="preserve">25 заседаний Межведомственной комиссии, в том  числе 1 выездное заседание в </w:t>
      </w:r>
      <w:proofErr w:type="spellStart"/>
      <w:r w:rsidRPr="003F2A1F">
        <w:rPr>
          <w:rFonts w:eastAsia="Calibri"/>
          <w:sz w:val="28"/>
          <w:szCs w:val="28"/>
          <w:lang w:eastAsia="en-US"/>
        </w:rPr>
        <w:t>Истобенское</w:t>
      </w:r>
      <w:proofErr w:type="spellEnd"/>
      <w:r w:rsidRPr="003F2A1F">
        <w:rPr>
          <w:rFonts w:eastAsia="Calibri"/>
          <w:sz w:val="28"/>
          <w:szCs w:val="28"/>
          <w:lang w:eastAsia="en-US"/>
        </w:rPr>
        <w:t xml:space="preserve"> сельское поселение. </w:t>
      </w:r>
      <w:proofErr w:type="gramStart"/>
      <w:r w:rsidRPr="003F2A1F">
        <w:rPr>
          <w:rFonts w:eastAsia="Calibri"/>
          <w:sz w:val="28"/>
          <w:szCs w:val="28"/>
          <w:lang w:eastAsia="en-US"/>
        </w:rPr>
        <w:t>Объем погашенной недоимки по налоговым и неналоговым платежам, по приглашенным на заседание комиссии должникам, составил 9633,2 тыс. рублей, или 50,9 % от общей недоимки по приглашенным должникам.</w:t>
      </w:r>
      <w:proofErr w:type="gramEnd"/>
    </w:p>
    <w:p w:rsidR="007B1885" w:rsidRPr="003F2A1F" w:rsidRDefault="007B1885" w:rsidP="007B1885">
      <w:pPr>
        <w:tabs>
          <w:tab w:val="left" w:pos="13183"/>
        </w:tabs>
        <w:spacing w:line="276" w:lineRule="auto"/>
        <w:ind w:left="-73" w:firstLine="674"/>
        <w:jc w:val="both"/>
        <w:rPr>
          <w:color w:val="000000"/>
          <w:sz w:val="28"/>
          <w:szCs w:val="28"/>
        </w:rPr>
      </w:pPr>
      <w:r w:rsidRPr="003F2A1F">
        <w:rPr>
          <w:color w:val="000000"/>
          <w:sz w:val="28"/>
          <w:szCs w:val="28"/>
        </w:rPr>
        <w:t>Кроме того за 2020 год были заслушаны 19 работодателей по вопросам легализации неформального рынка труда. По итогам проведенной работы  10 работодателей повысило заработную плату работникам, 1 работодатель заключил трудовой договор с 3 наемными ра</w:t>
      </w:r>
      <w:r>
        <w:rPr>
          <w:color w:val="000000"/>
          <w:sz w:val="28"/>
          <w:szCs w:val="28"/>
        </w:rPr>
        <w:t>ботниками ранее не оформленными</w:t>
      </w:r>
      <w:r w:rsidRPr="003F2A1F">
        <w:rPr>
          <w:color w:val="000000"/>
          <w:sz w:val="28"/>
          <w:szCs w:val="28"/>
        </w:rPr>
        <w:t>, 3 зарегистрировались  как индивидуальные предприниматели.</w:t>
      </w:r>
    </w:p>
    <w:p w:rsidR="007B1885" w:rsidRPr="003F2A1F" w:rsidRDefault="007B1885" w:rsidP="007B1885">
      <w:pPr>
        <w:tabs>
          <w:tab w:val="left" w:pos="13183"/>
        </w:tabs>
        <w:spacing w:line="276" w:lineRule="auto"/>
        <w:ind w:left="-73" w:firstLine="674"/>
        <w:jc w:val="both"/>
        <w:rPr>
          <w:color w:val="000000"/>
          <w:sz w:val="28"/>
          <w:szCs w:val="28"/>
        </w:rPr>
      </w:pPr>
      <w:r w:rsidRPr="003F2A1F">
        <w:rPr>
          <w:color w:val="000000"/>
          <w:sz w:val="28"/>
          <w:szCs w:val="28"/>
        </w:rPr>
        <w:t>Также на комиссии заслушан 1 работодатель, имеющий задолженность по заработной плате перед работниками. В результате проведенной работы задолженность по заработной плате погашена.</w:t>
      </w:r>
    </w:p>
    <w:p w:rsidR="007B1885" w:rsidRPr="003F2A1F" w:rsidRDefault="007B1885" w:rsidP="007B1885">
      <w:pPr>
        <w:tabs>
          <w:tab w:val="left" w:pos="13183"/>
        </w:tabs>
        <w:spacing w:line="276" w:lineRule="auto"/>
        <w:jc w:val="both"/>
        <w:rPr>
          <w:rFonts w:eastAsia="Calibri"/>
          <w:sz w:val="28"/>
          <w:szCs w:val="28"/>
          <w:lang w:eastAsia="en-US"/>
        </w:rPr>
      </w:pPr>
      <w:r w:rsidRPr="003F2A1F">
        <w:rPr>
          <w:color w:val="000000"/>
          <w:sz w:val="28"/>
          <w:szCs w:val="28"/>
        </w:rPr>
        <w:t xml:space="preserve">         Ежемесячно налоговыми органами в управление финансов предоставляются списки должников. Данные сведения передаются для работы в поселения.</w:t>
      </w:r>
    </w:p>
    <w:p w:rsidR="007B1885" w:rsidRDefault="007B1885" w:rsidP="007B1885">
      <w:pPr>
        <w:spacing w:line="276" w:lineRule="auto"/>
        <w:ind w:left="-73" w:firstLine="674"/>
        <w:jc w:val="both"/>
        <w:rPr>
          <w:sz w:val="28"/>
          <w:szCs w:val="28"/>
        </w:rPr>
      </w:pPr>
      <w:r w:rsidRPr="003F2A1F">
        <w:rPr>
          <w:bCs/>
          <w:sz w:val="28"/>
          <w:szCs w:val="28"/>
        </w:rPr>
        <w:t>В течение 2020 года разослано 1666 писем - предупреждений от имени Межведомственной комиссии по налоговым и неналоговым платежам на сумму 3489 тыс. рублей. Сумма добровольно погашенной задолженности по налоговым и неналоговым доходам после получения писем-предупреждений составила 805,1 тыс. рублей, или 23,1 % от общей суммы недоимки по направленным письмам.</w:t>
      </w:r>
    </w:p>
    <w:p w:rsidR="008A645A" w:rsidRDefault="00E00DFC" w:rsidP="006864EE">
      <w:pPr>
        <w:spacing w:line="276" w:lineRule="auto"/>
        <w:rPr>
          <w:sz w:val="28"/>
          <w:szCs w:val="28"/>
        </w:rPr>
      </w:pPr>
      <w:r>
        <w:rPr>
          <w:sz w:val="28"/>
          <w:szCs w:val="28"/>
        </w:rPr>
        <w:t xml:space="preserve"> </w:t>
      </w:r>
    </w:p>
    <w:p w:rsidR="008A645A" w:rsidRDefault="008A645A" w:rsidP="006864EE">
      <w:pPr>
        <w:spacing w:line="276" w:lineRule="auto"/>
        <w:rPr>
          <w:sz w:val="28"/>
          <w:szCs w:val="28"/>
        </w:rPr>
      </w:pPr>
    </w:p>
    <w:p w:rsidR="008A645A" w:rsidRDefault="008A645A" w:rsidP="006864EE">
      <w:pPr>
        <w:spacing w:line="276" w:lineRule="auto"/>
        <w:rPr>
          <w:sz w:val="28"/>
          <w:szCs w:val="28"/>
        </w:rPr>
      </w:pPr>
    </w:p>
    <w:p w:rsidR="006C3BC9" w:rsidRPr="006864EE" w:rsidRDefault="00E00DFC" w:rsidP="006864EE">
      <w:pPr>
        <w:spacing w:line="276" w:lineRule="auto"/>
        <w:rPr>
          <w:sz w:val="26"/>
          <w:szCs w:val="26"/>
        </w:rPr>
      </w:pPr>
      <w:r>
        <w:rPr>
          <w:sz w:val="28"/>
          <w:szCs w:val="28"/>
        </w:rPr>
        <w:t xml:space="preserve">                                                                                                           </w:t>
      </w:r>
    </w:p>
    <w:p w:rsidR="006C3BC9" w:rsidRDefault="006864EE" w:rsidP="006C3BC9">
      <w:pPr>
        <w:spacing w:line="276" w:lineRule="auto"/>
        <w:rPr>
          <w:sz w:val="28"/>
          <w:szCs w:val="28"/>
        </w:rPr>
      </w:pPr>
      <w:r>
        <w:rPr>
          <w:sz w:val="28"/>
          <w:szCs w:val="28"/>
        </w:rPr>
        <w:t>Заместитель главы администрации</w:t>
      </w:r>
      <w:r w:rsidR="00503C9C">
        <w:rPr>
          <w:sz w:val="28"/>
          <w:szCs w:val="28"/>
        </w:rPr>
        <w:t>,</w:t>
      </w:r>
    </w:p>
    <w:p w:rsidR="00503C9C" w:rsidRDefault="00503C9C" w:rsidP="006C3BC9">
      <w:pPr>
        <w:spacing w:line="276" w:lineRule="auto"/>
        <w:rPr>
          <w:sz w:val="28"/>
          <w:szCs w:val="28"/>
        </w:rPr>
      </w:pPr>
      <w:r>
        <w:rPr>
          <w:sz w:val="28"/>
          <w:szCs w:val="28"/>
        </w:rPr>
        <w:t xml:space="preserve">начальник управления финансов </w:t>
      </w:r>
    </w:p>
    <w:p w:rsidR="00503C9C" w:rsidRDefault="00503C9C" w:rsidP="006C3BC9">
      <w:pPr>
        <w:spacing w:line="276" w:lineRule="auto"/>
        <w:rPr>
          <w:sz w:val="28"/>
          <w:szCs w:val="28"/>
        </w:rPr>
      </w:pPr>
      <w:proofErr w:type="spellStart"/>
      <w:r>
        <w:rPr>
          <w:sz w:val="28"/>
          <w:szCs w:val="28"/>
        </w:rPr>
        <w:t>Оричевского</w:t>
      </w:r>
      <w:proofErr w:type="spellEnd"/>
      <w:r>
        <w:rPr>
          <w:sz w:val="28"/>
          <w:szCs w:val="28"/>
        </w:rPr>
        <w:t xml:space="preserve"> района                                                                            Е.В. </w:t>
      </w:r>
      <w:proofErr w:type="spellStart"/>
      <w:r>
        <w:rPr>
          <w:sz w:val="28"/>
          <w:szCs w:val="28"/>
        </w:rPr>
        <w:t>Лушпай</w:t>
      </w:r>
      <w:proofErr w:type="spellEnd"/>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6C3BC9" w:rsidRDefault="006C3BC9" w:rsidP="006C3BC9">
      <w:pPr>
        <w:spacing w:line="276" w:lineRule="auto"/>
        <w:rPr>
          <w:sz w:val="28"/>
          <w:szCs w:val="28"/>
        </w:rPr>
      </w:pPr>
    </w:p>
    <w:p w:rsidR="008A645A" w:rsidRDefault="008A645A" w:rsidP="006C3BC9">
      <w:pPr>
        <w:spacing w:line="276" w:lineRule="auto"/>
        <w:rPr>
          <w:sz w:val="28"/>
          <w:szCs w:val="28"/>
        </w:rPr>
      </w:pPr>
    </w:p>
    <w:p w:rsidR="006C3BC9" w:rsidRDefault="002F54FE" w:rsidP="006C3BC9">
      <w:pPr>
        <w:spacing w:line="276" w:lineRule="auto"/>
        <w:jc w:val="both"/>
      </w:pPr>
      <w:bookmarkStart w:id="0" w:name="_GoBack"/>
      <w:bookmarkEnd w:id="0"/>
      <w:proofErr w:type="spellStart"/>
      <w:r>
        <w:t>Багаева</w:t>
      </w:r>
      <w:proofErr w:type="spellEnd"/>
      <w:r>
        <w:t xml:space="preserve"> Ольга Юрьевна</w:t>
      </w:r>
    </w:p>
    <w:p w:rsidR="006C3BC9" w:rsidRDefault="006C3BC9" w:rsidP="006C3BC9">
      <w:pPr>
        <w:spacing w:line="276" w:lineRule="auto"/>
        <w:jc w:val="both"/>
      </w:pPr>
      <w:r>
        <w:t>Гвоздева Юлия Валерьевна</w:t>
      </w:r>
    </w:p>
    <w:p w:rsidR="006C3BC9" w:rsidRDefault="006C3BC9" w:rsidP="006C3BC9">
      <w:pPr>
        <w:spacing w:line="276" w:lineRule="auto"/>
      </w:pPr>
      <w:r>
        <w:t>8(83354) 2-22-88</w:t>
      </w:r>
    </w:p>
    <w:p w:rsidR="006B1918" w:rsidRDefault="006B1918"/>
    <w:sectPr w:rsidR="006B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C9"/>
    <w:rsid w:val="001B01DB"/>
    <w:rsid w:val="002F54FE"/>
    <w:rsid w:val="00503C9C"/>
    <w:rsid w:val="006641F7"/>
    <w:rsid w:val="006864EE"/>
    <w:rsid w:val="006B1918"/>
    <w:rsid w:val="006C3BC9"/>
    <w:rsid w:val="007B1885"/>
    <w:rsid w:val="007F7156"/>
    <w:rsid w:val="008A645A"/>
    <w:rsid w:val="009B0F1C"/>
    <w:rsid w:val="00A82483"/>
    <w:rsid w:val="00E00DFC"/>
    <w:rsid w:val="00F24275"/>
    <w:rsid w:val="00FC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BC9"/>
    <w:pPr>
      <w:keepNext/>
      <w:jc w:val="center"/>
      <w:outlineLvl w:val="0"/>
    </w:pPr>
    <w:rPr>
      <w:b/>
      <w:bCs/>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BC9"/>
    <w:rPr>
      <w:rFonts w:ascii="Times New Roman" w:eastAsia="Times New Roman" w:hAnsi="Times New Roman" w:cs="Times New Roman"/>
      <w:b/>
      <w:bCs/>
      <w:sz w:val="32"/>
      <w:szCs w:val="24"/>
      <w:lang w:val="x-none" w:eastAsia="ru-RU"/>
    </w:rPr>
  </w:style>
  <w:style w:type="paragraph" w:styleId="a3">
    <w:name w:val="No Spacing"/>
    <w:uiPriority w:val="1"/>
    <w:qFormat/>
    <w:rsid w:val="006C3B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BC9"/>
    <w:pPr>
      <w:keepNext/>
      <w:jc w:val="center"/>
      <w:outlineLvl w:val="0"/>
    </w:pPr>
    <w:rPr>
      <w:b/>
      <w:bCs/>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BC9"/>
    <w:rPr>
      <w:rFonts w:ascii="Times New Roman" w:eastAsia="Times New Roman" w:hAnsi="Times New Roman" w:cs="Times New Roman"/>
      <w:b/>
      <w:bCs/>
      <w:sz w:val="32"/>
      <w:szCs w:val="24"/>
      <w:lang w:val="x-none" w:eastAsia="ru-RU"/>
    </w:rPr>
  </w:style>
  <w:style w:type="paragraph" w:styleId="a3">
    <w:name w:val="No Spacing"/>
    <w:uiPriority w:val="1"/>
    <w:qFormat/>
    <w:rsid w:val="006C3B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3813">
      <w:bodyDiv w:val="1"/>
      <w:marLeft w:val="0"/>
      <w:marRight w:val="0"/>
      <w:marTop w:val="0"/>
      <w:marBottom w:val="0"/>
      <w:divBdr>
        <w:top w:val="none" w:sz="0" w:space="0" w:color="auto"/>
        <w:left w:val="none" w:sz="0" w:space="0" w:color="auto"/>
        <w:bottom w:val="none" w:sz="0" w:space="0" w:color="auto"/>
        <w:right w:val="none" w:sz="0" w:space="0" w:color="auto"/>
      </w:divBdr>
    </w:div>
    <w:div w:id="15905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2021-02-08T12:35:00Z</dcterms:created>
  <dcterms:modified xsi:type="dcterms:W3CDTF">2021-02-09T07:03:00Z</dcterms:modified>
</cp:coreProperties>
</file>