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A5" w:rsidRDefault="00973EA5" w:rsidP="00D00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0635" w:rsidRPr="00D00635" w:rsidRDefault="00D00635" w:rsidP="00D00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D36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3</w:t>
      </w:r>
    </w:p>
    <w:p w:rsidR="00D00635" w:rsidRPr="00D00635" w:rsidRDefault="00D00635" w:rsidP="00D00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0635" w:rsidRPr="00D00635" w:rsidRDefault="001D66D2" w:rsidP="00D006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D00635" w:rsidRPr="00D00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аседани</w:t>
      </w:r>
      <w:r w:rsidR="007C2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D00635" w:rsidRPr="00D00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Межведомственной рабочей группы по вопросу расширения налоговой базы налога на имущество физических лиц</w:t>
      </w:r>
    </w:p>
    <w:p w:rsidR="00D00635" w:rsidRPr="00D00635" w:rsidRDefault="00D00635" w:rsidP="00D006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0635" w:rsidRPr="00D00635" w:rsidRDefault="00D00635" w:rsidP="00D00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36AA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6AA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1374F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</w:p>
    <w:p w:rsidR="00D00635" w:rsidRPr="00D00635" w:rsidRDefault="00D00635" w:rsidP="00D00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635" w:rsidRPr="00D00635" w:rsidRDefault="00D00635" w:rsidP="005E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6804"/>
        <w:gridCol w:w="534"/>
        <w:gridCol w:w="2551"/>
      </w:tblGrid>
      <w:tr w:rsidR="00D00635" w:rsidRPr="00D00635" w:rsidTr="009629C7">
        <w:tc>
          <w:tcPr>
            <w:tcW w:w="6804" w:type="dxa"/>
            <w:shd w:val="clear" w:color="auto" w:fill="auto"/>
          </w:tcPr>
          <w:p w:rsidR="00D1374F" w:rsidRDefault="00D00635" w:rsidP="00B74061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  <w:r w:rsidR="000C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Pr="00D00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D1374F" w:rsidRDefault="00D00635" w:rsidP="00B74061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финансов Оричевского </w:t>
            </w:r>
          </w:p>
          <w:p w:rsidR="00D00635" w:rsidRPr="00D00635" w:rsidRDefault="00D00635" w:rsidP="00B74061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района, председатель</w:t>
            </w:r>
            <w:r w:rsidR="00C7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рабочей группы</w:t>
            </w:r>
          </w:p>
          <w:p w:rsidR="0054042D" w:rsidRDefault="0054042D" w:rsidP="00B74061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AA1" w:rsidRPr="00D36AA1" w:rsidRDefault="00D36AA1" w:rsidP="00D36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AA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инспекции, советник государственной гражданской службы РФ 3 класса Межрайонной ИФНС России № 8 </w:t>
            </w:r>
          </w:p>
          <w:p w:rsidR="00D36AA1" w:rsidRDefault="00D36AA1" w:rsidP="00D36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AA1">
              <w:rPr>
                <w:rFonts w:ascii="Times New Roman" w:hAnsi="Times New Roman" w:cs="Times New Roman"/>
                <w:sz w:val="28"/>
                <w:szCs w:val="28"/>
              </w:rPr>
              <w:t>по Кировской области</w:t>
            </w:r>
          </w:p>
          <w:p w:rsidR="00D36AA1" w:rsidRPr="00D36AA1" w:rsidRDefault="00D36AA1" w:rsidP="00D36A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AA1" w:rsidRDefault="00D36AA1" w:rsidP="00D36AA1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муниципальной собственностью Оричевского района</w:t>
            </w:r>
          </w:p>
          <w:p w:rsidR="00D36AA1" w:rsidRDefault="00D36AA1" w:rsidP="00B74061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2C7D" w:rsidRDefault="007C2C7D" w:rsidP="00B74061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управления, начальник отдела методологической работы и информатизации бюджетного процесса управления финансов</w:t>
            </w:r>
          </w:p>
          <w:p w:rsidR="007C2C7D" w:rsidRDefault="007C2C7D" w:rsidP="00B74061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51" w:rsidRDefault="00504F51" w:rsidP="00B74061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D36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Оричевского городского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</w:t>
            </w:r>
          </w:p>
          <w:p w:rsidR="00D36AA1" w:rsidRDefault="00D36AA1" w:rsidP="00B74061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AA1" w:rsidRDefault="00D36AA1" w:rsidP="00B74061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Спас-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504F51" w:rsidRDefault="00504F51" w:rsidP="00B74061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AA1" w:rsidRDefault="00D36AA1" w:rsidP="00950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Лугоболотного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D36AA1" w:rsidRDefault="00D36AA1" w:rsidP="00950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0CA" w:rsidRDefault="00D36AA1" w:rsidP="00950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управления, начальник отдела земельных ресурсов управления муниципальной собственностью Оричевского района</w:t>
            </w:r>
          </w:p>
          <w:p w:rsidR="009500CA" w:rsidRDefault="009500CA" w:rsidP="00FE7262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74F" w:rsidRDefault="00FE7262" w:rsidP="00FE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отдела планирования доходов </w:t>
            </w:r>
          </w:p>
          <w:p w:rsidR="00D1374F" w:rsidRDefault="00FE7262" w:rsidP="00FE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долга управления финансов Оричевского </w:t>
            </w:r>
          </w:p>
          <w:p w:rsidR="00FE7262" w:rsidRDefault="00FE7262" w:rsidP="00FE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района, секретарь рабочей группы</w:t>
            </w:r>
          </w:p>
          <w:p w:rsidR="00C777FF" w:rsidRDefault="00C777FF" w:rsidP="00FE7262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0EB3" w:rsidRPr="00D00635" w:rsidRDefault="00DD0EB3" w:rsidP="00DD0EB3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по земельным вопросам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Адышевского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Истобенского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1B1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Мирнинского</w:t>
            </w:r>
            <w:proofErr w:type="spellEnd"/>
            <w:r w:rsidR="001B1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Оричевского,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Пищальского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Пустошенского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Спас-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Стрижевского, Торфяного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поселений</w:t>
            </w:r>
            <w:r w:rsidR="001B1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района.</w:t>
            </w:r>
            <w:bookmarkStart w:id="0" w:name="_GoBack"/>
            <w:bookmarkEnd w:id="0"/>
          </w:p>
        </w:tc>
        <w:tc>
          <w:tcPr>
            <w:tcW w:w="534" w:type="dxa"/>
            <w:shd w:val="clear" w:color="auto" w:fill="auto"/>
          </w:tcPr>
          <w:p w:rsidR="0054042D" w:rsidRDefault="0054042D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4061" w:rsidRDefault="00B74061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4061" w:rsidRPr="00D00635" w:rsidRDefault="00B74061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D36AA1" w:rsidRDefault="00D36AA1" w:rsidP="00504F51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AA1" w:rsidRDefault="00D36AA1" w:rsidP="00504F51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51" w:rsidRDefault="00504F51" w:rsidP="00504F51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0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Лушпай</w:t>
            </w:r>
            <w:proofErr w:type="spellEnd"/>
            <w:r w:rsidRPr="00D00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:rsidR="009500CA" w:rsidRDefault="009500CA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2C7D" w:rsidRDefault="007C2C7D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AA1" w:rsidRDefault="00D36AA1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AA1" w:rsidRDefault="00D36AA1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AA1" w:rsidRDefault="00D36AA1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Т.Н.</w:t>
            </w:r>
          </w:p>
          <w:p w:rsidR="00D36AA1" w:rsidRDefault="00D36AA1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AA1" w:rsidRDefault="00D36AA1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AA1" w:rsidRDefault="00D36AA1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Акимова О.А.</w:t>
            </w:r>
          </w:p>
          <w:p w:rsidR="00D36AA1" w:rsidRDefault="00D36AA1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AA1" w:rsidRDefault="00D36AA1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2C7D" w:rsidRDefault="007C2C7D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2C7D" w:rsidRDefault="007C2C7D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Мамаева Ю.М.</w:t>
            </w:r>
          </w:p>
          <w:p w:rsidR="007C2C7D" w:rsidRDefault="007C2C7D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635" w:rsidRDefault="00D36AA1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Федяева С.Н.</w:t>
            </w:r>
          </w:p>
          <w:p w:rsidR="009500CA" w:rsidRDefault="009500CA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D36AA1" w:rsidRPr="00D36AA1" w:rsidRDefault="00D36AA1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Ершова И.М.</w:t>
            </w:r>
          </w:p>
          <w:p w:rsidR="00D36AA1" w:rsidRDefault="00D36AA1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D36AA1" w:rsidRPr="00D36AA1" w:rsidRDefault="00D36AA1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Суровцев А.В.</w:t>
            </w:r>
          </w:p>
          <w:p w:rsidR="00D36AA1" w:rsidRPr="00C06C6F" w:rsidRDefault="00D36AA1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54042D" w:rsidRDefault="0054042D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D36AA1" w:rsidRPr="00D36AA1" w:rsidRDefault="00D36AA1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AA1" w:rsidRPr="00D36AA1" w:rsidRDefault="00D36AA1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Т.В.</w:t>
            </w:r>
          </w:p>
          <w:p w:rsidR="00D36AA1" w:rsidRDefault="00D36AA1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D36AA1" w:rsidRPr="00C06C6F" w:rsidRDefault="00D36AA1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54042D" w:rsidRDefault="0054042D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AA1" w:rsidRDefault="00D36AA1" w:rsidP="00D36AA1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Казаринова Н.В.</w:t>
            </w:r>
          </w:p>
          <w:p w:rsidR="00D1374F" w:rsidRDefault="00D1374F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262" w:rsidRDefault="00FE7262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00CA" w:rsidRDefault="009500CA" w:rsidP="00FE7262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AA1" w:rsidRDefault="00D36AA1" w:rsidP="00FE7262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AA1" w:rsidRDefault="00D36AA1" w:rsidP="00FE7262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77FF" w:rsidRPr="00D00635" w:rsidRDefault="00C777FF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00CA" w:rsidRPr="00D00635" w:rsidTr="009629C7">
        <w:tc>
          <w:tcPr>
            <w:tcW w:w="6804" w:type="dxa"/>
            <w:shd w:val="clear" w:color="auto" w:fill="auto"/>
          </w:tcPr>
          <w:p w:rsidR="009500CA" w:rsidRPr="00D00635" w:rsidRDefault="009500CA" w:rsidP="00B74061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9500CA" w:rsidRDefault="009500CA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0EB3" w:rsidRDefault="00DD0EB3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0EB3" w:rsidRDefault="00DD0EB3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9500CA" w:rsidRPr="00D00635" w:rsidRDefault="009500CA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55D5" w:rsidRPr="002855D5" w:rsidRDefault="002855D5" w:rsidP="00927446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2855D5">
        <w:rPr>
          <w:rFonts w:ascii="Times New Roman" w:hAnsi="Times New Roman" w:cs="Times New Roman"/>
          <w:b/>
          <w:sz w:val="28"/>
          <w:szCs w:val="28"/>
        </w:rPr>
        <w:lastRenderedPageBreak/>
        <w:t>Повестка заседания:</w:t>
      </w:r>
    </w:p>
    <w:p w:rsidR="00341238" w:rsidRPr="00267FC6" w:rsidRDefault="00A475A0" w:rsidP="00927446">
      <w:pPr>
        <w:pStyle w:val="a3"/>
        <w:numPr>
          <w:ilvl w:val="0"/>
          <w:numId w:val="7"/>
        </w:numPr>
        <w:spacing w:before="24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информации по в</w:t>
      </w:r>
      <w:r w:rsidR="00DD0EB3">
        <w:rPr>
          <w:rFonts w:ascii="Times New Roman" w:hAnsi="Times New Roman" w:cs="Times New Roman"/>
          <w:sz w:val="28"/>
          <w:szCs w:val="28"/>
        </w:rPr>
        <w:t>вод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D0EB3">
        <w:rPr>
          <w:rFonts w:ascii="Times New Roman" w:hAnsi="Times New Roman" w:cs="Times New Roman"/>
          <w:sz w:val="28"/>
          <w:szCs w:val="28"/>
        </w:rPr>
        <w:t xml:space="preserve"> квартир и помещений в </w:t>
      </w:r>
      <w:r w:rsidR="00DD0EB3" w:rsidRPr="00DD0EB3">
        <w:rPr>
          <w:rFonts w:ascii="Times New Roman" w:hAnsi="Times New Roman" w:cs="Times New Roman"/>
          <w:sz w:val="28"/>
          <w:szCs w:val="28"/>
        </w:rPr>
        <w:t xml:space="preserve">Федеральную информационную адресную систему </w:t>
      </w:r>
      <w:r w:rsidR="00DD0EB3">
        <w:rPr>
          <w:rFonts w:ascii="Times New Roman" w:hAnsi="Times New Roman" w:cs="Times New Roman"/>
          <w:sz w:val="28"/>
          <w:szCs w:val="28"/>
        </w:rPr>
        <w:t>(далее-ФИАС) по населенным пунктам Оричевского района</w:t>
      </w:r>
    </w:p>
    <w:p w:rsidR="00341238" w:rsidRPr="00A475A0" w:rsidRDefault="00341238" w:rsidP="00927446">
      <w:pPr>
        <w:pStyle w:val="a3"/>
        <w:numPr>
          <w:ilvl w:val="0"/>
          <w:numId w:val="7"/>
        </w:numPr>
        <w:spacing w:before="24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5A0">
        <w:rPr>
          <w:rFonts w:ascii="Times New Roman" w:hAnsi="Times New Roman" w:cs="Times New Roman"/>
          <w:sz w:val="28"/>
          <w:szCs w:val="28"/>
        </w:rPr>
        <w:t xml:space="preserve">Рассмотрение информации, представленной поселениями района об объектах недвижимого имущества, принадлежащих физическим лицам, в отношении которых в информационных ресурсах налоговых органов отсутствуют сведения о наличии права собственности, при наличии зарегистрированного права собственности, права постоянного пользования или права пожизненного наследуемого владения на земельные участки, занятые жилищным фондом или предоставленные для строительства объектов недвижимого имущества (далее - </w:t>
      </w:r>
      <w:r w:rsidR="00D109FB" w:rsidRPr="00A475A0">
        <w:rPr>
          <w:rFonts w:ascii="Times New Roman" w:hAnsi="Times New Roman" w:cs="Times New Roman"/>
          <w:sz w:val="28"/>
          <w:szCs w:val="28"/>
        </w:rPr>
        <w:t>О</w:t>
      </w:r>
      <w:r w:rsidRPr="00A475A0">
        <w:rPr>
          <w:rFonts w:ascii="Times New Roman" w:hAnsi="Times New Roman" w:cs="Times New Roman"/>
          <w:sz w:val="28"/>
          <w:szCs w:val="28"/>
        </w:rPr>
        <w:t>бъекты недвижимого имущества).</w:t>
      </w:r>
      <w:proofErr w:type="gramEnd"/>
    </w:p>
    <w:p w:rsidR="003B2EA0" w:rsidRPr="00267FC6" w:rsidRDefault="003B2EA0" w:rsidP="009274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0B7F" w:rsidRPr="00267FC6" w:rsidRDefault="00B97722" w:rsidP="0092744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C6">
        <w:rPr>
          <w:rFonts w:ascii="Times New Roman" w:hAnsi="Times New Roman" w:cs="Times New Roman"/>
          <w:sz w:val="28"/>
          <w:szCs w:val="28"/>
        </w:rPr>
        <w:t xml:space="preserve">Начальник управления финансов Оричевского района, председатель рабочей группы – </w:t>
      </w:r>
      <w:proofErr w:type="spellStart"/>
      <w:r w:rsidRPr="00267FC6">
        <w:rPr>
          <w:rFonts w:ascii="Times New Roman" w:hAnsi="Times New Roman" w:cs="Times New Roman"/>
          <w:sz w:val="28"/>
          <w:szCs w:val="28"/>
        </w:rPr>
        <w:t>Лушпай</w:t>
      </w:r>
      <w:proofErr w:type="spellEnd"/>
      <w:r w:rsidRPr="00267FC6">
        <w:rPr>
          <w:rFonts w:ascii="Times New Roman" w:hAnsi="Times New Roman" w:cs="Times New Roman"/>
          <w:sz w:val="28"/>
          <w:szCs w:val="28"/>
        </w:rPr>
        <w:t xml:space="preserve"> Е.В. открыла совещание и ознакомила присутствующих </w:t>
      </w:r>
      <w:r w:rsidR="00241EF3" w:rsidRPr="00267FC6">
        <w:rPr>
          <w:rFonts w:ascii="Times New Roman" w:hAnsi="Times New Roman" w:cs="Times New Roman"/>
          <w:sz w:val="28"/>
          <w:szCs w:val="28"/>
        </w:rPr>
        <w:t xml:space="preserve">с </w:t>
      </w:r>
      <w:r w:rsidR="002B6ABE" w:rsidRPr="00267FC6">
        <w:rPr>
          <w:rFonts w:ascii="Times New Roman" w:hAnsi="Times New Roman" w:cs="Times New Roman"/>
          <w:sz w:val="28"/>
          <w:szCs w:val="28"/>
        </w:rPr>
        <w:t>повесткой заседания межведомственной рабочей группы по вопросу расширения налоговой базы налога на имущество физических лиц.</w:t>
      </w:r>
    </w:p>
    <w:p w:rsidR="006170A5" w:rsidRPr="00267FC6" w:rsidRDefault="006170A5" w:rsidP="0092744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EB3" w:rsidRPr="00D36AA1" w:rsidRDefault="004C62FD" w:rsidP="009274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FC6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По 1 вопросу </w:t>
      </w:r>
      <w:r w:rsidR="00B16FCE" w:rsidRPr="00267FC6">
        <w:rPr>
          <w:rFonts w:ascii="Times New Roman" w:hAnsi="Times New Roman" w:cs="Times New Roman"/>
          <w:bCs/>
          <w:sz w:val="28"/>
          <w:szCs w:val="28"/>
        </w:rPr>
        <w:t xml:space="preserve">совещания: </w:t>
      </w:r>
      <w:r w:rsidR="00DD0EB3">
        <w:rPr>
          <w:rFonts w:ascii="Times New Roman" w:hAnsi="Times New Roman" w:cs="Times New Roman"/>
          <w:bCs/>
          <w:sz w:val="28"/>
          <w:szCs w:val="28"/>
        </w:rPr>
        <w:t xml:space="preserve">выступала </w:t>
      </w:r>
      <w:r w:rsidR="00DD0EB3">
        <w:rPr>
          <w:rFonts w:ascii="Times New Roman" w:hAnsi="Times New Roman" w:cs="Times New Roman"/>
          <w:sz w:val="28"/>
          <w:szCs w:val="28"/>
        </w:rPr>
        <w:t>з</w:t>
      </w:r>
      <w:r w:rsidR="00DD0EB3" w:rsidRPr="00D36AA1">
        <w:rPr>
          <w:rFonts w:ascii="Times New Roman" w:hAnsi="Times New Roman" w:cs="Times New Roman"/>
          <w:sz w:val="28"/>
          <w:szCs w:val="28"/>
        </w:rPr>
        <w:t xml:space="preserve">аместитель начальника инспекции, советник государственной гражданской службы РФ 3 класса Межрайонной ИФНС России № 8 </w:t>
      </w:r>
      <w:proofErr w:type="spellStart"/>
      <w:r w:rsidR="00DD0EB3">
        <w:rPr>
          <w:rFonts w:ascii="Times New Roman" w:hAnsi="Times New Roman" w:cs="Times New Roman"/>
          <w:sz w:val="28"/>
          <w:szCs w:val="28"/>
        </w:rPr>
        <w:t>Гулина</w:t>
      </w:r>
      <w:proofErr w:type="spellEnd"/>
      <w:r w:rsidR="00DD0EB3"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BA1B40" w:rsidRDefault="00DD0EB3" w:rsidP="0092744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</w:t>
      </w:r>
      <w:r w:rsidR="00BA1B40">
        <w:rPr>
          <w:rFonts w:ascii="Times New Roman" w:hAnsi="Times New Roman" w:cs="Times New Roman"/>
          <w:sz w:val="28"/>
          <w:szCs w:val="28"/>
        </w:rPr>
        <w:t xml:space="preserve">в целом, </w:t>
      </w:r>
      <w:r w:rsidRPr="00D36AA1">
        <w:rPr>
          <w:rFonts w:ascii="Times New Roman" w:hAnsi="Times New Roman" w:cs="Times New Roman"/>
          <w:sz w:val="28"/>
          <w:szCs w:val="28"/>
        </w:rPr>
        <w:t>по Кировской области</w:t>
      </w:r>
      <w:r w:rsidRPr="00267F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1B40">
        <w:rPr>
          <w:rFonts w:ascii="Times New Roman" w:hAnsi="Times New Roman" w:cs="Times New Roman"/>
          <w:bCs/>
          <w:sz w:val="28"/>
          <w:szCs w:val="28"/>
        </w:rPr>
        <w:t xml:space="preserve">введено 55 % </w:t>
      </w:r>
      <w:r w:rsidR="00BA1B40">
        <w:rPr>
          <w:rFonts w:ascii="Times New Roman" w:hAnsi="Times New Roman" w:cs="Times New Roman"/>
          <w:sz w:val="28"/>
          <w:szCs w:val="28"/>
        </w:rPr>
        <w:t xml:space="preserve">квартир и помещений в ФИАС, в том числе по Оричевскому городскому поселению – 73 объекта, по Стрижевскому городскому поселению – 27 объектов, по </w:t>
      </w:r>
      <w:proofErr w:type="spellStart"/>
      <w:r w:rsidR="00BA1B40">
        <w:rPr>
          <w:rFonts w:ascii="Times New Roman" w:hAnsi="Times New Roman" w:cs="Times New Roman"/>
          <w:sz w:val="28"/>
          <w:szCs w:val="28"/>
        </w:rPr>
        <w:t>Мирнинскому</w:t>
      </w:r>
      <w:proofErr w:type="spellEnd"/>
      <w:r w:rsidR="00BA1B40">
        <w:rPr>
          <w:rFonts w:ascii="Times New Roman" w:hAnsi="Times New Roman" w:cs="Times New Roman"/>
          <w:sz w:val="28"/>
          <w:szCs w:val="28"/>
        </w:rPr>
        <w:t xml:space="preserve"> городскому поселению – 1117 объектов.</w:t>
      </w:r>
    </w:p>
    <w:p w:rsidR="00A475A0" w:rsidRDefault="00A475A0" w:rsidP="0092744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7582" w:rsidRDefault="004C62FD" w:rsidP="00927446">
      <w:pPr>
        <w:pStyle w:val="a3"/>
        <w:spacing w:before="24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F48">
        <w:rPr>
          <w:rFonts w:ascii="Times New Roman" w:hAnsi="Times New Roman" w:cs="Times New Roman"/>
          <w:bCs/>
          <w:sz w:val="28"/>
          <w:szCs w:val="28"/>
          <w:u w:val="single"/>
        </w:rPr>
        <w:t>По 2</w:t>
      </w:r>
      <w:r w:rsidR="002B6ABE" w:rsidRPr="00517F4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вопросу</w:t>
      </w:r>
      <w:r w:rsidR="002B6ABE" w:rsidRPr="00517F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7582" w:rsidRPr="00517F48">
        <w:rPr>
          <w:rFonts w:ascii="Times New Roman" w:hAnsi="Times New Roman" w:cs="Times New Roman"/>
          <w:bCs/>
          <w:sz w:val="28"/>
          <w:szCs w:val="28"/>
        </w:rPr>
        <w:t>совещания отмечено, что управлением финансов</w:t>
      </w:r>
      <w:r w:rsidR="00774AF9" w:rsidRPr="00517F48">
        <w:rPr>
          <w:rFonts w:ascii="Times New Roman" w:hAnsi="Times New Roman" w:cs="Times New Roman"/>
          <w:bCs/>
          <w:sz w:val="28"/>
          <w:szCs w:val="28"/>
        </w:rPr>
        <w:t xml:space="preserve"> проведен анализ</w:t>
      </w:r>
      <w:r w:rsidR="00E47582" w:rsidRPr="00517F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09FB">
        <w:rPr>
          <w:rFonts w:ascii="Times New Roman" w:hAnsi="Times New Roman" w:cs="Times New Roman"/>
          <w:sz w:val="28"/>
          <w:szCs w:val="28"/>
        </w:rPr>
        <w:t>представленных</w:t>
      </w:r>
      <w:r w:rsidR="00D109FB" w:rsidRPr="00517F48">
        <w:rPr>
          <w:rFonts w:ascii="Times New Roman" w:hAnsi="Times New Roman" w:cs="Times New Roman"/>
          <w:sz w:val="28"/>
          <w:szCs w:val="28"/>
        </w:rPr>
        <w:t xml:space="preserve"> поселениями района </w:t>
      </w:r>
      <w:r w:rsidR="00D109FB">
        <w:rPr>
          <w:rFonts w:ascii="Times New Roman" w:hAnsi="Times New Roman" w:cs="Times New Roman"/>
          <w:bCs/>
          <w:sz w:val="28"/>
          <w:szCs w:val="28"/>
        </w:rPr>
        <w:t xml:space="preserve">актов обследования 245 объектов </w:t>
      </w:r>
      <w:r w:rsidR="00D109FB" w:rsidRPr="00267FC6">
        <w:rPr>
          <w:rFonts w:ascii="Times New Roman" w:hAnsi="Times New Roman" w:cs="Times New Roman"/>
          <w:bCs/>
          <w:sz w:val="28"/>
          <w:szCs w:val="28"/>
        </w:rPr>
        <w:t xml:space="preserve">недвижимого имущества физических лиц, </w:t>
      </w:r>
      <w:r w:rsidR="00414BFB" w:rsidRPr="00267FC6">
        <w:rPr>
          <w:rFonts w:ascii="Times New Roman" w:hAnsi="Times New Roman" w:cs="Times New Roman"/>
          <w:sz w:val="28"/>
          <w:szCs w:val="28"/>
        </w:rPr>
        <w:t>отношении которых в информационных ресурсах налоговых органов отсутствуют сведения о наличии права собственности, при наличии зарегистрированного права собственности, права постоянного пользования или права пожизненного наследуемого владения на земельные участки, занятые жилищным фондом или предоставленные для строительства объектов недвижимого имущества</w:t>
      </w:r>
      <w:proofErr w:type="gramEnd"/>
      <w:r w:rsidR="00D109FB" w:rsidRPr="00517F48">
        <w:rPr>
          <w:rFonts w:ascii="Times New Roman" w:hAnsi="Times New Roman" w:cs="Times New Roman"/>
          <w:sz w:val="28"/>
          <w:szCs w:val="28"/>
        </w:rPr>
        <w:t xml:space="preserve"> </w:t>
      </w:r>
      <w:r w:rsidR="00774AF9" w:rsidRPr="00517F48">
        <w:rPr>
          <w:rFonts w:ascii="Times New Roman" w:hAnsi="Times New Roman" w:cs="Times New Roman"/>
          <w:sz w:val="28"/>
          <w:szCs w:val="28"/>
        </w:rPr>
        <w:t xml:space="preserve">(по </w:t>
      </w:r>
      <w:r w:rsidR="00774AF9" w:rsidRPr="00185C02">
        <w:rPr>
          <w:rFonts w:ascii="Times New Roman" w:hAnsi="Times New Roman" w:cs="Times New Roman"/>
          <w:sz w:val="28"/>
          <w:szCs w:val="28"/>
        </w:rPr>
        <w:t>данным налогового органа</w:t>
      </w:r>
      <w:r w:rsidR="00D109FB" w:rsidRPr="00185C02">
        <w:rPr>
          <w:rFonts w:ascii="Times New Roman" w:hAnsi="Times New Roman" w:cs="Times New Roman"/>
          <w:sz w:val="28"/>
          <w:szCs w:val="28"/>
        </w:rPr>
        <w:t xml:space="preserve"> на 01.01.2018</w:t>
      </w:r>
      <w:r w:rsidR="0043460B" w:rsidRPr="00185C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774AF9" w:rsidRPr="00185C02">
        <w:rPr>
          <w:rFonts w:ascii="Times New Roman" w:hAnsi="Times New Roman" w:cs="Times New Roman"/>
          <w:sz w:val="28"/>
          <w:szCs w:val="28"/>
        </w:rPr>
        <w:t>).</w:t>
      </w:r>
    </w:p>
    <w:p w:rsidR="00A475A0" w:rsidRDefault="00A475A0" w:rsidP="00927446">
      <w:pPr>
        <w:pStyle w:val="a3"/>
        <w:spacing w:before="24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475A0" w:rsidRDefault="00A475A0" w:rsidP="00927446">
      <w:pPr>
        <w:pStyle w:val="a3"/>
        <w:spacing w:before="24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475A0" w:rsidRDefault="00A475A0" w:rsidP="00927446">
      <w:pPr>
        <w:pStyle w:val="a3"/>
        <w:spacing w:before="24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7E6E" w:rsidRPr="005D5E72" w:rsidRDefault="006B7E6E" w:rsidP="006B7E6E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72">
        <w:rPr>
          <w:rFonts w:ascii="Times New Roman" w:hAnsi="Times New Roman" w:cs="Times New Roman"/>
          <w:b/>
          <w:sz w:val="28"/>
          <w:szCs w:val="28"/>
        </w:rPr>
        <w:lastRenderedPageBreak/>
        <w:t>Анализ проведенной инвентаризации в разрезе поселений</w:t>
      </w:r>
    </w:p>
    <w:tbl>
      <w:tblPr>
        <w:tblStyle w:val="ac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567"/>
        <w:gridCol w:w="567"/>
        <w:gridCol w:w="426"/>
        <w:gridCol w:w="425"/>
        <w:gridCol w:w="567"/>
        <w:gridCol w:w="567"/>
        <w:gridCol w:w="567"/>
        <w:gridCol w:w="425"/>
        <w:gridCol w:w="425"/>
        <w:gridCol w:w="567"/>
        <w:gridCol w:w="567"/>
        <w:gridCol w:w="567"/>
        <w:gridCol w:w="567"/>
        <w:gridCol w:w="567"/>
      </w:tblGrid>
      <w:tr w:rsidR="006B7E6E" w:rsidRPr="00B27856" w:rsidTr="000F20C4">
        <w:trPr>
          <w:cantSplit/>
          <w:trHeight w:val="1180"/>
        </w:trPr>
        <w:tc>
          <w:tcPr>
            <w:tcW w:w="1701" w:type="dxa"/>
          </w:tcPr>
          <w:p w:rsidR="006B7E6E" w:rsidRPr="00B27856" w:rsidRDefault="006B7E6E" w:rsidP="000F20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6B7E6E" w:rsidRPr="00B27856" w:rsidRDefault="006B7E6E" w:rsidP="000F20C4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27856">
              <w:rPr>
                <w:rFonts w:ascii="Times New Roman" w:hAnsi="Times New Roman"/>
                <w:b/>
              </w:rPr>
              <w:t>Адышево</w:t>
            </w:r>
          </w:p>
        </w:tc>
        <w:tc>
          <w:tcPr>
            <w:tcW w:w="567" w:type="dxa"/>
            <w:textDirection w:val="btLr"/>
          </w:tcPr>
          <w:p w:rsidR="006B7E6E" w:rsidRPr="00B27856" w:rsidRDefault="006B7E6E" w:rsidP="000F20C4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B27856">
              <w:rPr>
                <w:rFonts w:ascii="Times New Roman" w:hAnsi="Times New Roman"/>
                <w:b/>
              </w:rPr>
              <w:t>Быстри</w:t>
            </w:r>
            <w:r>
              <w:rPr>
                <w:rFonts w:ascii="Times New Roman" w:hAnsi="Times New Roman"/>
                <w:b/>
              </w:rPr>
              <w:t>ц</w:t>
            </w:r>
            <w:proofErr w:type="spellEnd"/>
          </w:p>
        </w:tc>
        <w:tc>
          <w:tcPr>
            <w:tcW w:w="567" w:type="dxa"/>
            <w:textDirection w:val="btLr"/>
          </w:tcPr>
          <w:p w:rsidR="006B7E6E" w:rsidRPr="00B27856" w:rsidRDefault="006B7E6E" w:rsidP="000F20C4">
            <w:pPr>
              <w:ind w:left="113" w:right="-141" w:hanging="113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B27856">
              <w:rPr>
                <w:rFonts w:ascii="Times New Roman" w:hAnsi="Times New Roman"/>
                <w:b/>
              </w:rPr>
              <w:t>Истобенск</w:t>
            </w:r>
            <w:proofErr w:type="spellEnd"/>
          </w:p>
        </w:tc>
        <w:tc>
          <w:tcPr>
            <w:tcW w:w="426" w:type="dxa"/>
            <w:textDirection w:val="btLr"/>
          </w:tcPr>
          <w:p w:rsidR="006B7E6E" w:rsidRPr="00B27856" w:rsidRDefault="006B7E6E" w:rsidP="000F20C4">
            <w:pPr>
              <w:ind w:left="113" w:right="-141"/>
              <w:jc w:val="both"/>
              <w:rPr>
                <w:rFonts w:ascii="Times New Roman" w:hAnsi="Times New Roman"/>
                <w:b/>
              </w:rPr>
            </w:pPr>
            <w:r w:rsidRPr="00B27856">
              <w:rPr>
                <w:rFonts w:ascii="Times New Roman" w:hAnsi="Times New Roman"/>
                <w:b/>
              </w:rPr>
              <w:t>Коршик</w:t>
            </w:r>
          </w:p>
        </w:tc>
        <w:tc>
          <w:tcPr>
            <w:tcW w:w="425" w:type="dxa"/>
            <w:textDirection w:val="btLr"/>
          </w:tcPr>
          <w:p w:rsidR="006B7E6E" w:rsidRPr="00B27856" w:rsidRDefault="006B7E6E" w:rsidP="000F20C4">
            <w:pPr>
              <w:ind w:left="113" w:right="-141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B27856">
              <w:rPr>
                <w:rFonts w:ascii="Times New Roman" w:hAnsi="Times New Roman"/>
                <w:b/>
              </w:rPr>
              <w:t>Кучелапы</w:t>
            </w:r>
            <w:proofErr w:type="spellEnd"/>
          </w:p>
        </w:tc>
        <w:tc>
          <w:tcPr>
            <w:tcW w:w="567" w:type="dxa"/>
            <w:textDirection w:val="btLr"/>
          </w:tcPr>
          <w:p w:rsidR="006B7E6E" w:rsidRPr="00B27856" w:rsidRDefault="006B7E6E" w:rsidP="000F20C4">
            <w:pPr>
              <w:ind w:left="113" w:right="-141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Лугоболот</w:t>
            </w:r>
            <w:proofErr w:type="spellEnd"/>
          </w:p>
        </w:tc>
        <w:tc>
          <w:tcPr>
            <w:tcW w:w="567" w:type="dxa"/>
            <w:textDirection w:val="btLr"/>
          </w:tcPr>
          <w:p w:rsidR="006B7E6E" w:rsidRPr="00B27856" w:rsidRDefault="006B7E6E" w:rsidP="000F20C4">
            <w:pPr>
              <w:ind w:left="113" w:right="-141"/>
              <w:jc w:val="both"/>
              <w:rPr>
                <w:rFonts w:ascii="Times New Roman" w:hAnsi="Times New Roman"/>
                <w:b/>
              </w:rPr>
            </w:pPr>
            <w:r w:rsidRPr="00B27856">
              <w:rPr>
                <w:rFonts w:ascii="Times New Roman" w:hAnsi="Times New Roman"/>
                <w:b/>
              </w:rPr>
              <w:t>Мирный</w:t>
            </w:r>
          </w:p>
        </w:tc>
        <w:tc>
          <w:tcPr>
            <w:tcW w:w="567" w:type="dxa"/>
            <w:textDirection w:val="btLr"/>
          </w:tcPr>
          <w:p w:rsidR="006B7E6E" w:rsidRPr="00B27856" w:rsidRDefault="006B7E6E" w:rsidP="000F20C4">
            <w:pPr>
              <w:ind w:left="113" w:right="-141"/>
              <w:jc w:val="both"/>
              <w:rPr>
                <w:rFonts w:ascii="Times New Roman" w:hAnsi="Times New Roman"/>
                <w:b/>
              </w:rPr>
            </w:pPr>
            <w:r w:rsidRPr="00B27856">
              <w:rPr>
                <w:rFonts w:ascii="Times New Roman" w:hAnsi="Times New Roman"/>
                <w:b/>
              </w:rPr>
              <w:t>Оричи</w:t>
            </w:r>
          </w:p>
        </w:tc>
        <w:tc>
          <w:tcPr>
            <w:tcW w:w="425" w:type="dxa"/>
            <w:textDirection w:val="btLr"/>
          </w:tcPr>
          <w:p w:rsidR="006B7E6E" w:rsidRPr="00B27856" w:rsidRDefault="006B7E6E" w:rsidP="000F20C4">
            <w:pPr>
              <w:ind w:left="113" w:right="-141"/>
              <w:jc w:val="both"/>
              <w:rPr>
                <w:rFonts w:ascii="Times New Roman" w:hAnsi="Times New Roman"/>
                <w:b/>
              </w:rPr>
            </w:pPr>
            <w:r w:rsidRPr="00B27856">
              <w:rPr>
                <w:rFonts w:ascii="Times New Roman" w:hAnsi="Times New Roman"/>
                <w:b/>
              </w:rPr>
              <w:t>Пустоши</w:t>
            </w:r>
          </w:p>
        </w:tc>
        <w:tc>
          <w:tcPr>
            <w:tcW w:w="425" w:type="dxa"/>
            <w:textDirection w:val="btLr"/>
          </w:tcPr>
          <w:p w:rsidR="006B7E6E" w:rsidRPr="00B27856" w:rsidRDefault="006B7E6E" w:rsidP="000F20C4">
            <w:pPr>
              <w:ind w:left="113" w:right="-141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Сп</w:t>
            </w:r>
            <w:proofErr w:type="spellEnd"/>
            <w:r w:rsidRPr="00B27856">
              <w:rPr>
                <w:rFonts w:ascii="Times New Roman" w:hAnsi="Times New Roman"/>
                <w:b/>
              </w:rPr>
              <w:t>-Талица</w:t>
            </w:r>
          </w:p>
        </w:tc>
        <w:tc>
          <w:tcPr>
            <w:tcW w:w="567" w:type="dxa"/>
            <w:textDirection w:val="btLr"/>
          </w:tcPr>
          <w:p w:rsidR="006B7E6E" w:rsidRPr="00B27856" w:rsidRDefault="006B7E6E" w:rsidP="000F20C4">
            <w:pPr>
              <w:ind w:left="113" w:right="-141"/>
              <w:jc w:val="both"/>
              <w:rPr>
                <w:rFonts w:ascii="Times New Roman" w:hAnsi="Times New Roman"/>
                <w:b/>
              </w:rPr>
            </w:pPr>
            <w:r w:rsidRPr="00B27856">
              <w:rPr>
                <w:rFonts w:ascii="Times New Roman" w:hAnsi="Times New Roman"/>
                <w:b/>
              </w:rPr>
              <w:t>Стрижи</w:t>
            </w:r>
          </w:p>
        </w:tc>
        <w:tc>
          <w:tcPr>
            <w:tcW w:w="567" w:type="dxa"/>
            <w:textDirection w:val="btLr"/>
          </w:tcPr>
          <w:p w:rsidR="006B7E6E" w:rsidRPr="00B27856" w:rsidRDefault="006B7E6E" w:rsidP="000F20C4">
            <w:pPr>
              <w:ind w:left="113" w:right="-141"/>
              <w:jc w:val="both"/>
              <w:rPr>
                <w:rFonts w:ascii="Times New Roman" w:hAnsi="Times New Roman"/>
                <w:b/>
              </w:rPr>
            </w:pPr>
            <w:r w:rsidRPr="00B27856">
              <w:rPr>
                <w:rFonts w:ascii="Times New Roman" w:hAnsi="Times New Roman"/>
                <w:b/>
              </w:rPr>
              <w:t>Суводи</w:t>
            </w:r>
          </w:p>
        </w:tc>
        <w:tc>
          <w:tcPr>
            <w:tcW w:w="567" w:type="dxa"/>
            <w:textDirection w:val="btLr"/>
          </w:tcPr>
          <w:p w:rsidR="006B7E6E" w:rsidRPr="00B27856" w:rsidRDefault="006B7E6E" w:rsidP="000F20C4">
            <w:pPr>
              <w:ind w:left="113" w:right="-141"/>
              <w:jc w:val="both"/>
              <w:rPr>
                <w:rFonts w:ascii="Times New Roman" w:hAnsi="Times New Roman"/>
                <w:b/>
              </w:rPr>
            </w:pPr>
            <w:r w:rsidRPr="00B27856">
              <w:rPr>
                <w:rFonts w:ascii="Times New Roman" w:hAnsi="Times New Roman"/>
                <w:b/>
              </w:rPr>
              <w:t>Торф</w:t>
            </w:r>
          </w:p>
        </w:tc>
        <w:tc>
          <w:tcPr>
            <w:tcW w:w="567" w:type="dxa"/>
            <w:textDirection w:val="btLr"/>
          </w:tcPr>
          <w:p w:rsidR="006B7E6E" w:rsidRPr="00B27856" w:rsidRDefault="006B7E6E" w:rsidP="000F20C4">
            <w:pPr>
              <w:ind w:left="113" w:right="-14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Усовы</w:t>
            </w:r>
          </w:p>
        </w:tc>
        <w:tc>
          <w:tcPr>
            <w:tcW w:w="567" w:type="dxa"/>
            <w:textDirection w:val="btLr"/>
          </w:tcPr>
          <w:p w:rsidR="006B7E6E" w:rsidRPr="00B27856" w:rsidRDefault="006B7E6E" w:rsidP="000F20C4">
            <w:pPr>
              <w:ind w:left="113" w:right="-141"/>
              <w:jc w:val="both"/>
              <w:rPr>
                <w:rFonts w:ascii="Times New Roman" w:hAnsi="Times New Roman"/>
                <w:b/>
              </w:rPr>
            </w:pPr>
            <w:r w:rsidRPr="00B27856">
              <w:rPr>
                <w:rFonts w:ascii="Times New Roman" w:hAnsi="Times New Roman"/>
                <w:b/>
              </w:rPr>
              <w:t>Итого</w:t>
            </w:r>
          </w:p>
        </w:tc>
      </w:tr>
      <w:tr w:rsidR="006B7E6E" w:rsidRPr="00B27856" w:rsidTr="000F20C4">
        <w:trPr>
          <w:trHeight w:val="546"/>
        </w:trPr>
        <w:tc>
          <w:tcPr>
            <w:tcW w:w="1701" w:type="dxa"/>
          </w:tcPr>
          <w:p w:rsidR="006B7E6E" w:rsidRPr="00B27856" w:rsidRDefault="006B7E6E" w:rsidP="000F20C4">
            <w:pPr>
              <w:ind w:left="-44"/>
              <w:jc w:val="both"/>
              <w:rPr>
                <w:rFonts w:ascii="Times New Roman" w:hAnsi="Times New Roman"/>
              </w:rPr>
            </w:pPr>
            <w:r w:rsidRPr="00B27856">
              <w:rPr>
                <w:rFonts w:ascii="Times New Roman" w:hAnsi="Times New Roman"/>
              </w:rPr>
              <w:t>Количество</w:t>
            </w:r>
          </w:p>
          <w:p w:rsidR="006B7E6E" w:rsidRPr="00B27856" w:rsidRDefault="006B7E6E" w:rsidP="000F20C4">
            <w:pPr>
              <w:ind w:left="-44"/>
              <w:jc w:val="both"/>
              <w:rPr>
                <w:rFonts w:ascii="Times New Roman" w:hAnsi="Times New Roman"/>
              </w:rPr>
            </w:pPr>
            <w:r w:rsidRPr="00B27856">
              <w:rPr>
                <w:rFonts w:ascii="Times New Roman" w:hAnsi="Times New Roman"/>
              </w:rPr>
              <w:t>Объектов</w:t>
            </w:r>
            <w:r>
              <w:rPr>
                <w:rFonts w:ascii="Times New Roman" w:hAnsi="Times New Roman"/>
              </w:rPr>
              <w:t xml:space="preserve"> (245)</w:t>
            </w:r>
          </w:p>
        </w:tc>
        <w:tc>
          <w:tcPr>
            <w:tcW w:w="567" w:type="dxa"/>
          </w:tcPr>
          <w:p w:rsidR="006B7E6E" w:rsidRPr="00191BB6" w:rsidRDefault="006B7E6E" w:rsidP="000F20C4">
            <w:pPr>
              <w:jc w:val="center"/>
              <w:rPr>
                <w:rFonts w:ascii="Times New Roman" w:hAnsi="Times New Roman"/>
              </w:rPr>
            </w:pPr>
            <w:r w:rsidRPr="00191BB6"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</w:tcPr>
          <w:p w:rsidR="006B7E6E" w:rsidRPr="00191BB6" w:rsidRDefault="006B7E6E" w:rsidP="000F20C4">
            <w:pPr>
              <w:jc w:val="center"/>
              <w:rPr>
                <w:rFonts w:ascii="Times New Roman" w:hAnsi="Times New Roman"/>
              </w:rPr>
            </w:pPr>
            <w:r w:rsidRPr="00191BB6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</w:tcPr>
          <w:p w:rsidR="006B7E6E" w:rsidRPr="00191BB6" w:rsidRDefault="006B7E6E" w:rsidP="000F20C4">
            <w:pPr>
              <w:ind w:right="-141" w:hanging="113"/>
              <w:jc w:val="center"/>
              <w:rPr>
                <w:rFonts w:ascii="Times New Roman" w:hAnsi="Times New Roman"/>
              </w:rPr>
            </w:pPr>
            <w:r w:rsidRPr="00191BB6">
              <w:rPr>
                <w:rFonts w:ascii="Times New Roman" w:hAnsi="Times New Roman"/>
              </w:rPr>
              <w:t>16</w:t>
            </w:r>
          </w:p>
        </w:tc>
        <w:tc>
          <w:tcPr>
            <w:tcW w:w="426" w:type="dxa"/>
          </w:tcPr>
          <w:p w:rsidR="006B7E6E" w:rsidRPr="00191BB6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  <w:r w:rsidRPr="00191BB6">
              <w:rPr>
                <w:rFonts w:ascii="Times New Roman" w:hAnsi="Times New Roman"/>
              </w:rPr>
              <w:t>20</w:t>
            </w:r>
          </w:p>
        </w:tc>
        <w:tc>
          <w:tcPr>
            <w:tcW w:w="425" w:type="dxa"/>
          </w:tcPr>
          <w:p w:rsidR="006B7E6E" w:rsidRPr="00191BB6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  <w:r w:rsidRPr="00191BB6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6B7E6E" w:rsidRPr="00191BB6" w:rsidRDefault="006B7E6E" w:rsidP="000F20C4">
            <w:pPr>
              <w:ind w:left="-108" w:right="-141"/>
              <w:jc w:val="center"/>
              <w:rPr>
                <w:rFonts w:ascii="Times New Roman" w:hAnsi="Times New Roman"/>
              </w:rPr>
            </w:pPr>
            <w:r w:rsidRPr="00191BB6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B7E6E" w:rsidRPr="00191BB6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  <w:r w:rsidRPr="00191BB6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</w:tcPr>
          <w:p w:rsidR="006B7E6E" w:rsidRPr="00191BB6" w:rsidRDefault="006B7E6E" w:rsidP="000F20C4">
            <w:pPr>
              <w:ind w:left="-141" w:right="-141"/>
              <w:jc w:val="center"/>
              <w:rPr>
                <w:rFonts w:ascii="Times New Roman" w:hAnsi="Times New Roman"/>
              </w:rPr>
            </w:pPr>
            <w:r w:rsidRPr="00191BB6">
              <w:rPr>
                <w:rFonts w:ascii="Times New Roman" w:hAnsi="Times New Roman"/>
              </w:rPr>
              <w:t>74</w:t>
            </w:r>
          </w:p>
        </w:tc>
        <w:tc>
          <w:tcPr>
            <w:tcW w:w="425" w:type="dxa"/>
          </w:tcPr>
          <w:p w:rsidR="006B7E6E" w:rsidRPr="00191BB6" w:rsidRDefault="006B7E6E" w:rsidP="000F20C4">
            <w:pPr>
              <w:ind w:left="-141" w:right="-141"/>
              <w:jc w:val="center"/>
              <w:rPr>
                <w:rFonts w:ascii="Times New Roman" w:hAnsi="Times New Roman"/>
              </w:rPr>
            </w:pPr>
            <w:r w:rsidRPr="00191BB6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6B7E6E" w:rsidRPr="00191BB6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  <w:r w:rsidRPr="00191BB6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</w:tcPr>
          <w:p w:rsidR="006B7E6E" w:rsidRPr="00191BB6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  <w:r w:rsidRPr="00191BB6">
              <w:rPr>
                <w:rFonts w:ascii="Times New Roman" w:hAnsi="Times New Roman"/>
              </w:rPr>
              <w:t>22</w:t>
            </w:r>
          </w:p>
        </w:tc>
        <w:tc>
          <w:tcPr>
            <w:tcW w:w="567" w:type="dxa"/>
          </w:tcPr>
          <w:p w:rsidR="006B7E6E" w:rsidRPr="00191BB6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  <w:r w:rsidRPr="00191BB6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B7E6E" w:rsidRPr="00191BB6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  <w:r w:rsidRPr="00191BB6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</w:tcPr>
          <w:p w:rsidR="006B7E6E" w:rsidRPr="00191BB6" w:rsidRDefault="006B7E6E" w:rsidP="000F20C4">
            <w:pPr>
              <w:ind w:right="-141"/>
              <w:jc w:val="center"/>
              <w:rPr>
                <w:rFonts w:ascii="Times New Roman" w:hAnsi="Times New Roman"/>
                <w:b/>
              </w:rPr>
            </w:pPr>
            <w:r w:rsidRPr="00191BB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</w:tcPr>
          <w:p w:rsidR="006B7E6E" w:rsidRPr="00B27856" w:rsidRDefault="006B7E6E" w:rsidP="000F20C4">
            <w:pPr>
              <w:ind w:right="-14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245</w:t>
            </w:r>
          </w:p>
        </w:tc>
      </w:tr>
      <w:tr w:rsidR="006B7E6E" w:rsidRPr="00B27856" w:rsidTr="000F20C4">
        <w:tc>
          <w:tcPr>
            <w:tcW w:w="1701" w:type="dxa"/>
          </w:tcPr>
          <w:p w:rsidR="006B7E6E" w:rsidRPr="00B27856" w:rsidRDefault="006B7E6E" w:rsidP="000F20C4">
            <w:pPr>
              <w:ind w:left="-79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567" w:type="dxa"/>
          </w:tcPr>
          <w:p w:rsidR="006B7E6E" w:rsidRPr="00B27856" w:rsidRDefault="006B7E6E" w:rsidP="000F20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B7E6E" w:rsidRPr="00B27856" w:rsidRDefault="006B7E6E" w:rsidP="000F20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B7E6E" w:rsidRPr="00B27856" w:rsidRDefault="006B7E6E" w:rsidP="000F20C4">
            <w:pPr>
              <w:ind w:right="-141" w:hanging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B7E6E" w:rsidRPr="00B27856" w:rsidRDefault="006B7E6E" w:rsidP="000F20C4">
            <w:pPr>
              <w:ind w:left="-123" w:right="-141" w:hanging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B7E6E" w:rsidRPr="00B27856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B7E6E" w:rsidRPr="00B27856" w:rsidRDefault="006B7E6E" w:rsidP="000F20C4">
            <w:pPr>
              <w:ind w:left="-108"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B7E6E" w:rsidRPr="00B27856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B7E6E" w:rsidRDefault="006B7E6E" w:rsidP="000F20C4">
            <w:pPr>
              <w:ind w:left="-141"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B7E6E" w:rsidRPr="00B27856" w:rsidRDefault="006B7E6E" w:rsidP="000F20C4">
            <w:pPr>
              <w:ind w:right="-141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B7E6E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B7E6E" w:rsidRPr="00B27856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B7E6E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B7E6E" w:rsidRPr="00B27856" w:rsidRDefault="006B7E6E" w:rsidP="000F20C4">
            <w:pPr>
              <w:ind w:right="-14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B7E6E" w:rsidRPr="00B27856" w:rsidRDefault="006B7E6E" w:rsidP="000F20C4">
            <w:pPr>
              <w:ind w:right="-14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B7E6E" w:rsidRDefault="006B7E6E" w:rsidP="000F20C4">
            <w:pPr>
              <w:ind w:right="-14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6B7E6E" w:rsidRPr="00B27856" w:rsidTr="000F20C4">
        <w:tc>
          <w:tcPr>
            <w:tcW w:w="1701" w:type="dxa"/>
          </w:tcPr>
          <w:p w:rsidR="006B7E6E" w:rsidRPr="00B27856" w:rsidRDefault="006B7E6E" w:rsidP="000F20C4">
            <w:pPr>
              <w:ind w:left="-79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80-95%</w:t>
            </w:r>
          </w:p>
        </w:tc>
        <w:tc>
          <w:tcPr>
            <w:tcW w:w="567" w:type="dxa"/>
          </w:tcPr>
          <w:p w:rsidR="006B7E6E" w:rsidRPr="00B27856" w:rsidRDefault="006B7E6E" w:rsidP="000F20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B7E6E" w:rsidRPr="00B27856" w:rsidRDefault="006B7E6E" w:rsidP="000F20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B7E6E" w:rsidRPr="00B27856" w:rsidRDefault="006B7E6E" w:rsidP="000F20C4">
            <w:pPr>
              <w:ind w:right="-141" w:hanging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B7E6E" w:rsidRPr="00B27856" w:rsidRDefault="006B7E6E" w:rsidP="000F20C4">
            <w:pPr>
              <w:ind w:left="-123" w:right="-141" w:hanging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B7E6E" w:rsidRPr="00B27856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B7E6E" w:rsidRPr="00B27856" w:rsidRDefault="006B7E6E" w:rsidP="000F20C4">
            <w:pPr>
              <w:ind w:left="-108"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B7E6E" w:rsidRPr="00B27856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B7E6E" w:rsidRDefault="006B7E6E" w:rsidP="000F20C4">
            <w:pPr>
              <w:ind w:left="-141"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6B7E6E" w:rsidRPr="00B27856" w:rsidRDefault="006B7E6E" w:rsidP="000F20C4">
            <w:pPr>
              <w:ind w:right="-141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B7E6E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B7E6E" w:rsidRPr="00B27856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B7E6E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B7E6E" w:rsidRPr="00B27856" w:rsidRDefault="006B7E6E" w:rsidP="000F20C4">
            <w:pPr>
              <w:ind w:right="-14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B7E6E" w:rsidRPr="00B27856" w:rsidRDefault="006B7E6E" w:rsidP="000F20C4">
            <w:pPr>
              <w:ind w:right="-14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B7E6E" w:rsidRDefault="006B7E6E" w:rsidP="000F20C4">
            <w:pPr>
              <w:ind w:right="-14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6B7E6E" w:rsidRPr="00B27856" w:rsidTr="000F20C4">
        <w:tc>
          <w:tcPr>
            <w:tcW w:w="1701" w:type="dxa"/>
          </w:tcPr>
          <w:p w:rsidR="006B7E6E" w:rsidRPr="00B27856" w:rsidRDefault="006B7E6E" w:rsidP="000F20C4">
            <w:pPr>
              <w:ind w:left="-79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 до 75%</w:t>
            </w:r>
          </w:p>
        </w:tc>
        <w:tc>
          <w:tcPr>
            <w:tcW w:w="567" w:type="dxa"/>
          </w:tcPr>
          <w:p w:rsidR="006B7E6E" w:rsidRPr="00B27856" w:rsidRDefault="006B7E6E" w:rsidP="000F20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6B7E6E" w:rsidRPr="00B27856" w:rsidRDefault="006B7E6E" w:rsidP="000F20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B7E6E" w:rsidRPr="00B27856" w:rsidRDefault="006B7E6E" w:rsidP="000F20C4">
            <w:pPr>
              <w:ind w:right="-141" w:hanging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</w:tcPr>
          <w:p w:rsidR="006B7E6E" w:rsidRPr="00B27856" w:rsidRDefault="006B7E6E" w:rsidP="000F20C4">
            <w:pPr>
              <w:ind w:left="-123" w:right="-141" w:hanging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B7E6E" w:rsidRPr="00B27856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B7E6E" w:rsidRPr="00B27856" w:rsidRDefault="006B7E6E" w:rsidP="000F20C4">
            <w:pPr>
              <w:ind w:left="-108"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B7E6E" w:rsidRPr="00B27856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B7E6E" w:rsidRDefault="006B7E6E" w:rsidP="000F20C4">
            <w:pPr>
              <w:ind w:left="-141"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6B7E6E" w:rsidRPr="00B27856" w:rsidRDefault="006B7E6E" w:rsidP="000F20C4">
            <w:pPr>
              <w:ind w:right="-141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B7E6E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B7E6E" w:rsidRPr="00B27856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B7E6E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B7E6E" w:rsidRPr="00B27856" w:rsidRDefault="006B7E6E" w:rsidP="000F20C4">
            <w:pPr>
              <w:ind w:right="-14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</w:tcPr>
          <w:p w:rsidR="006B7E6E" w:rsidRPr="00B27856" w:rsidRDefault="006B7E6E" w:rsidP="000F20C4">
            <w:pPr>
              <w:ind w:right="-14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6B7E6E" w:rsidRDefault="006B7E6E" w:rsidP="000F20C4">
            <w:pPr>
              <w:ind w:right="-14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</w:tr>
      <w:tr w:rsidR="006B7E6E" w:rsidRPr="00B27856" w:rsidTr="000F20C4">
        <w:tc>
          <w:tcPr>
            <w:tcW w:w="1701" w:type="dxa"/>
          </w:tcPr>
          <w:p w:rsidR="006B7E6E" w:rsidRDefault="006B7E6E" w:rsidP="000F20C4">
            <w:pPr>
              <w:ind w:left="-79" w:right="-10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Зарегистрированы</w:t>
            </w:r>
            <w:proofErr w:type="gramEnd"/>
            <w:r>
              <w:rPr>
                <w:rFonts w:ascii="Times New Roman" w:hAnsi="Times New Roman"/>
              </w:rPr>
              <w:t xml:space="preserve"> в прошлые года</w:t>
            </w:r>
          </w:p>
        </w:tc>
        <w:tc>
          <w:tcPr>
            <w:tcW w:w="567" w:type="dxa"/>
          </w:tcPr>
          <w:p w:rsidR="006B7E6E" w:rsidRDefault="006B7E6E" w:rsidP="000F20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</w:tcPr>
          <w:p w:rsidR="006B7E6E" w:rsidRPr="00B27856" w:rsidRDefault="006B7E6E" w:rsidP="000F20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6B7E6E" w:rsidRPr="00B27856" w:rsidRDefault="006B7E6E" w:rsidP="000F20C4">
            <w:pPr>
              <w:ind w:right="-141" w:hanging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</w:tcPr>
          <w:p w:rsidR="006B7E6E" w:rsidRPr="00B27856" w:rsidRDefault="006B7E6E" w:rsidP="000F20C4">
            <w:pPr>
              <w:ind w:left="-123" w:right="-141" w:hanging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6B7E6E" w:rsidRPr="00B27856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B7E6E" w:rsidRPr="00B27856" w:rsidRDefault="006B7E6E" w:rsidP="000F20C4">
            <w:pPr>
              <w:ind w:left="-108"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B7E6E" w:rsidRPr="00B27856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B7E6E" w:rsidRDefault="006B7E6E" w:rsidP="000F20C4">
            <w:pPr>
              <w:ind w:left="-141"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25" w:type="dxa"/>
          </w:tcPr>
          <w:p w:rsidR="006B7E6E" w:rsidRPr="00B27856" w:rsidRDefault="006B7E6E" w:rsidP="000F20C4">
            <w:pPr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6B7E6E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B7E6E" w:rsidRPr="00B27856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B7E6E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B7E6E" w:rsidRPr="00B27856" w:rsidRDefault="006B7E6E" w:rsidP="000F20C4">
            <w:pPr>
              <w:ind w:right="-14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6B7E6E" w:rsidRPr="00B27856" w:rsidRDefault="006B7E6E" w:rsidP="000F20C4">
            <w:pPr>
              <w:ind w:right="-14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B7E6E" w:rsidRDefault="006B7E6E" w:rsidP="000F20C4">
            <w:pPr>
              <w:ind w:right="-14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</w:t>
            </w:r>
          </w:p>
        </w:tc>
      </w:tr>
      <w:tr w:rsidR="006B7E6E" w:rsidRPr="00B27856" w:rsidTr="000F20C4">
        <w:tc>
          <w:tcPr>
            <w:tcW w:w="1701" w:type="dxa"/>
          </w:tcPr>
          <w:p w:rsidR="006B7E6E" w:rsidRPr="00B27856" w:rsidRDefault="006B7E6E" w:rsidP="000F20C4">
            <w:pPr>
              <w:ind w:left="-79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строений</w:t>
            </w:r>
          </w:p>
        </w:tc>
        <w:tc>
          <w:tcPr>
            <w:tcW w:w="567" w:type="dxa"/>
          </w:tcPr>
          <w:p w:rsidR="006B7E6E" w:rsidRPr="00B27856" w:rsidRDefault="006B7E6E" w:rsidP="000F20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67" w:type="dxa"/>
          </w:tcPr>
          <w:p w:rsidR="006B7E6E" w:rsidRPr="00B27856" w:rsidRDefault="006B7E6E" w:rsidP="000F20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6B7E6E" w:rsidRPr="00B27856" w:rsidRDefault="006B7E6E" w:rsidP="000F20C4">
            <w:pPr>
              <w:ind w:right="-141" w:hanging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26" w:type="dxa"/>
          </w:tcPr>
          <w:p w:rsidR="006B7E6E" w:rsidRPr="00B27856" w:rsidRDefault="006B7E6E" w:rsidP="000F20C4">
            <w:pPr>
              <w:ind w:left="-123" w:right="-141" w:hanging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25" w:type="dxa"/>
          </w:tcPr>
          <w:p w:rsidR="006B7E6E" w:rsidRPr="00B27856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B7E6E" w:rsidRPr="00B27856" w:rsidRDefault="006B7E6E" w:rsidP="000F20C4">
            <w:pPr>
              <w:ind w:left="-108"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6B7E6E" w:rsidRPr="00B27856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6B7E6E" w:rsidRDefault="006B7E6E" w:rsidP="000F20C4">
            <w:pPr>
              <w:ind w:left="-141"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425" w:type="dxa"/>
          </w:tcPr>
          <w:p w:rsidR="006B7E6E" w:rsidRPr="00B27856" w:rsidRDefault="006B7E6E" w:rsidP="000F20C4">
            <w:pPr>
              <w:ind w:right="-141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B7E6E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</w:tcPr>
          <w:p w:rsidR="006B7E6E" w:rsidRPr="00B27856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</w:tcPr>
          <w:p w:rsidR="006B7E6E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B7E6E" w:rsidRPr="00B27856" w:rsidRDefault="006B7E6E" w:rsidP="000F20C4">
            <w:pPr>
              <w:ind w:right="-14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67" w:type="dxa"/>
          </w:tcPr>
          <w:p w:rsidR="006B7E6E" w:rsidRPr="00B27856" w:rsidRDefault="006B7E6E" w:rsidP="000F20C4">
            <w:pPr>
              <w:ind w:right="-14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6B7E6E" w:rsidRDefault="006B7E6E" w:rsidP="000F20C4">
            <w:pPr>
              <w:ind w:right="-14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155</w:t>
            </w:r>
          </w:p>
        </w:tc>
      </w:tr>
      <w:tr w:rsidR="006B7E6E" w:rsidRPr="00B27856" w:rsidTr="000F20C4">
        <w:tc>
          <w:tcPr>
            <w:tcW w:w="1701" w:type="dxa"/>
          </w:tcPr>
          <w:p w:rsidR="006B7E6E" w:rsidRPr="00B27856" w:rsidRDefault="006B7E6E" w:rsidP="000F20C4">
            <w:pPr>
              <w:ind w:left="-79" w:right="-108"/>
              <w:rPr>
                <w:rFonts w:ascii="Times New Roman" w:hAnsi="Times New Roman"/>
              </w:rPr>
            </w:pPr>
            <w:r w:rsidRPr="00B27856">
              <w:rPr>
                <w:rFonts w:ascii="Times New Roman" w:hAnsi="Times New Roman"/>
              </w:rPr>
              <w:t>Зарегистрировано право собственности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</w:tcPr>
          <w:p w:rsidR="006B7E6E" w:rsidRPr="00B27856" w:rsidRDefault="006B7E6E" w:rsidP="000F20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B7E6E" w:rsidRPr="00B27856" w:rsidRDefault="006B7E6E" w:rsidP="000F20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B7E6E" w:rsidRPr="00B27856" w:rsidRDefault="006B7E6E" w:rsidP="000F20C4">
            <w:pPr>
              <w:ind w:right="-141" w:hanging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B7E6E" w:rsidRPr="00B27856" w:rsidRDefault="006B7E6E" w:rsidP="000F20C4">
            <w:pPr>
              <w:ind w:left="-123" w:right="-141" w:hanging="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B7E6E" w:rsidRPr="00B27856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B7E6E" w:rsidRPr="00B27856" w:rsidRDefault="006B7E6E" w:rsidP="000F20C4">
            <w:pPr>
              <w:ind w:left="-108"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B7E6E" w:rsidRPr="00B27856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B7E6E" w:rsidRPr="00B27856" w:rsidRDefault="006B7E6E" w:rsidP="000F20C4">
            <w:pPr>
              <w:ind w:left="-141"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6B7E6E" w:rsidRPr="00B27856" w:rsidRDefault="006B7E6E" w:rsidP="000F20C4">
            <w:pPr>
              <w:ind w:right="-141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B7E6E" w:rsidRPr="00B27856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B7E6E" w:rsidRPr="00B27856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B7E6E" w:rsidRPr="00B27856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B7E6E" w:rsidRPr="00B27856" w:rsidRDefault="006B7E6E" w:rsidP="000F20C4">
            <w:pPr>
              <w:ind w:right="-141"/>
              <w:jc w:val="center"/>
              <w:rPr>
                <w:rFonts w:ascii="Times New Roman" w:hAnsi="Times New Roman"/>
                <w:b/>
              </w:rPr>
            </w:pPr>
            <w:r w:rsidRPr="00B2785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67" w:type="dxa"/>
          </w:tcPr>
          <w:p w:rsidR="006B7E6E" w:rsidRPr="00B27856" w:rsidRDefault="006B7E6E" w:rsidP="000F20C4">
            <w:pPr>
              <w:ind w:right="-14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B7E6E" w:rsidRPr="00B27856" w:rsidRDefault="006B7E6E" w:rsidP="000F20C4">
            <w:pPr>
              <w:ind w:right="-14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6B7E6E" w:rsidRPr="004F5997" w:rsidTr="000F20C4">
        <w:tc>
          <w:tcPr>
            <w:tcW w:w="1701" w:type="dxa"/>
          </w:tcPr>
          <w:p w:rsidR="006B7E6E" w:rsidRPr="00B27856" w:rsidRDefault="006B7E6E" w:rsidP="000F20C4">
            <w:pPr>
              <w:ind w:left="-79" w:right="-108"/>
              <w:rPr>
                <w:rFonts w:ascii="Times New Roman" w:hAnsi="Times New Roman"/>
              </w:rPr>
            </w:pPr>
            <w:r w:rsidRPr="00B27856">
              <w:rPr>
                <w:rFonts w:ascii="Times New Roman" w:hAnsi="Times New Roman"/>
              </w:rPr>
              <w:t xml:space="preserve">Оценка </w:t>
            </w:r>
            <w:proofErr w:type="spellStart"/>
            <w:proofErr w:type="gramStart"/>
            <w:r w:rsidRPr="00B27856">
              <w:rPr>
                <w:rFonts w:ascii="Times New Roman" w:hAnsi="Times New Roman"/>
              </w:rPr>
              <w:t>поступле</w:t>
            </w:r>
            <w:r>
              <w:rPr>
                <w:rFonts w:ascii="Times New Roman" w:hAnsi="Times New Roman"/>
              </w:rPr>
              <w:t>-</w:t>
            </w:r>
            <w:r w:rsidRPr="00B27856">
              <w:rPr>
                <w:rFonts w:ascii="Times New Roman" w:hAnsi="Times New Roman"/>
              </w:rPr>
              <w:t>ния</w:t>
            </w:r>
            <w:proofErr w:type="spellEnd"/>
            <w:proofErr w:type="gramEnd"/>
            <w:r w:rsidRPr="00B27856">
              <w:rPr>
                <w:rFonts w:ascii="Times New Roman" w:hAnsi="Times New Roman"/>
              </w:rPr>
              <w:t xml:space="preserve"> налога на имущество ф/л</w:t>
            </w:r>
            <w:r>
              <w:rPr>
                <w:rFonts w:ascii="Times New Roman" w:hAnsi="Times New Roman"/>
              </w:rPr>
              <w:t xml:space="preserve"> (тыс. руб.)</w:t>
            </w:r>
          </w:p>
        </w:tc>
        <w:tc>
          <w:tcPr>
            <w:tcW w:w="567" w:type="dxa"/>
          </w:tcPr>
          <w:p w:rsidR="006B7E6E" w:rsidRPr="00B27856" w:rsidRDefault="006B7E6E" w:rsidP="000F20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B7E6E" w:rsidRPr="00B27856" w:rsidRDefault="006B7E6E" w:rsidP="000F20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B7E6E" w:rsidRPr="00B27856" w:rsidRDefault="006B7E6E" w:rsidP="000F20C4">
            <w:pPr>
              <w:ind w:right="-141" w:hanging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B7E6E" w:rsidRPr="00B27856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B7E6E" w:rsidRPr="00B27856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B7E6E" w:rsidRPr="00B27856" w:rsidRDefault="006B7E6E" w:rsidP="000F20C4">
            <w:pPr>
              <w:ind w:left="-108"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B7E6E" w:rsidRPr="00B27856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B7E6E" w:rsidRPr="00B27856" w:rsidRDefault="006B7E6E" w:rsidP="000F20C4">
            <w:pPr>
              <w:ind w:left="-139"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425" w:type="dxa"/>
          </w:tcPr>
          <w:p w:rsidR="006B7E6E" w:rsidRPr="00B27856" w:rsidRDefault="006B7E6E" w:rsidP="000F20C4">
            <w:pPr>
              <w:ind w:right="-141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B7E6E" w:rsidRPr="00B27856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B7E6E" w:rsidRPr="00B27856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B7E6E" w:rsidRPr="00B27856" w:rsidRDefault="006B7E6E" w:rsidP="000F20C4">
            <w:pPr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B7E6E" w:rsidRPr="00B27856" w:rsidRDefault="006B7E6E" w:rsidP="000F20C4">
            <w:pPr>
              <w:ind w:right="-141"/>
              <w:jc w:val="center"/>
              <w:rPr>
                <w:rFonts w:ascii="Times New Roman" w:hAnsi="Times New Roman"/>
                <w:b/>
              </w:rPr>
            </w:pPr>
            <w:r w:rsidRPr="00B2785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67" w:type="dxa"/>
          </w:tcPr>
          <w:p w:rsidR="006B7E6E" w:rsidRPr="00B27856" w:rsidRDefault="006B7E6E" w:rsidP="000F20C4">
            <w:pPr>
              <w:ind w:right="-14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B7E6E" w:rsidRPr="004F5997" w:rsidRDefault="006B7E6E" w:rsidP="000F20C4">
            <w:pPr>
              <w:ind w:right="-14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1,2</w:t>
            </w:r>
          </w:p>
        </w:tc>
      </w:tr>
    </w:tbl>
    <w:p w:rsidR="006B7E6E" w:rsidRDefault="006B7E6E" w:rsidP="006B7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7F48" w:rsidRPr="00517F48" w:rsidRDefault="00774AF9" w:rsidP="0092744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7F48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2E3AEC">
        <w:rPr>
          <w:rFonts w:ascii="Times New Roman" w:hAnsi="Times New Roman" w:cs="Times New Roman"/>
          <w:sz w:val="28"/>
          <w:szCs w:val="28"/>
        </w:rPr>
        <w:t>проведенной инвентаризации и представленных</w:t>
      </w:r>
      <w:r w:rsidR="008974B5" w:rsidRPr="00517F48">
        <w:rPr>
          <w:rFonts w:ascii="Times New Roman" w:hAnsi="Times New Roman" w:cs="Times New Roman"/>
          <w:sz w:val="28"/>
          <w:szCs w:val="28"/>
        </w:rPr>
        <w:t xml:space="preserve"> </w:t>
      </w:r>
      <w:r w:rsidR="00267FC6">
        <w:rPr>
          <w:rFonts w:ascii="Times New Roman" w:hAnsi="Times New Roman" w:cs="Times New Roman"/>
          <w:sz w:val="28"/>
          <w:szCs w:val="28"/>
        </w:rPr>
        <w:t xml:space="preserve">поселениями района </w:t>
      </w:r>
      <w:r w:rsidR="002E3AEC">
        <w:rPr>
          <w:rFonts w:ascii="Times New Roman" w:hAnsi="Times New Roman" w:cs="Times New Roman"/>
          <w:sz w:val="28"/>
          <w:szCs w:val="28"/>
        </w:rPr>
        <w:t>актов,</w:t>
      </w:r>
      <w:r w:rsidRPr="00517F48">
        <w:rPr>
          <w:rFonts w:ascii="Times New Roman" w:hAnsi="Times New Roman" w:cs="Times New Roman"/>
          <w:sz w:val="28"/>
          <w:szCs w:val="28"/>
        </w:rPr>
        <w:t xml:space="preserve"> </w:t>
      </w:r>
      <w:r w:rsidR="00517F48" w:rsidRPr="00517F48">
        <w:rPr>
          <w:rFonts w:ascii="Times New Roman" w:hAnsi="Times New Roman" w:cs="Times New Roman"/>
          <w:sz w:val="28"/>
          <w:szCs w:val="28"/>
        </w:rPr>
        <w:t>из общего числа объектов</w:t>
      </w:r>
      <w:r w:rsidR="00267FC6">
        <w:rPr>
          <w:rFonts w:ascii="Times New Roman" w:hAnsi="Times New Roman" w:cs="Times New Roman"/>
          <w:sz w:val="28"/>
          <w:szCs w:val="28"/>
        </w:rPr>
        <w:t xml:space="preserve"> </w:t>
      </w:r>
      <w:r w:rsidR="00267FC6" w:rsidRPr="00517F48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03492C">
        <w:rPr>
          <w:rFonts w:ascii="Times New Roman" w:hAnsi="Times New Roman" w:cs="Times New Roman"/>
          <w:sz w:val="28"/>
          <w:szCs w:val="28"/>
        </w:rPr>
        <w:t>, находящихся на данных земельных участках</w:t>
      </w:r>
      <w:r w:rsidR="00517F48" w:rsidRPr="00517F48">
        <w:rPr>
          <w:rFonts w:ascii="Times New Roman" w:hAnsi="Times New Roman" w:cs="Times New Roman"/>
          <w:sz w:val="28"/>
          <w:szCs w:val="28"/>
        </w:rPr>
        <w:t xml:space="preserve"> выявлено:</w:t>
      </w:r>
    </w:p>
    <w:p w:rsidR="00517F48" w:rsidRPr="00517F48" w:rsidRDefault="00267FC6" w:rsidP="0092744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4BFB">
        <w:rPr>
          <w:rFonts w:ascii="Times New Roman" w:hAnsi="Times New Roman" w:cs="Times New Roman"/>
          <w:sz w:val="28"/>
          <w:szCs w:val="28"/>
        </w:rPr>
        <w:t>-</w:t>
      </w:r>
      <w:r w:rsidR="00511136" w:rsidRPr="00414BFB">
        <w:rPr>
          <w:rFonts w:ascii="Times New Roman" w:hAnsi="Times New Roman" w:cs="Times New Roman"/>
          <w:sz w:val="28"/>
          <w:szCs w:val="28"/>
        </w:rPr>
        <w:t xml:space="preserve"> </w:t>
      </w:r>
      <w:r w:rsidR="00641D4D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8974B5" w:rsidRPr="00414B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14BFB">
        <w:rPr>
          <w:rFonts w:ascii="Times New Roman" w:hAnsi="Times New Roman" w:cs="Times New Roman"/>
          <w:sz w:val="28"/>
          <w:szCs w:val="28"/>
          <w:u w:val="single"/>
        </w:rPr>
        <w:t>объектов</w:t>
      </w:r>
      <w:r w:rsidRPr="00414BFB">
        <w:rPr>
          <w:rFonts w:ascii="Times New Roman" w:hAnsi="Times New Roman" w:cs="Times New Roman"/>
          <w:sz w:val="28"/>
          <w:szCs w:val="28"/>
        </w:rPr>
        <w:t xml:space="preserve"> имеют фактическую</w:t>
      </w:r>
      <w:r w:rsidR="00511136" w:rsidRPr="00414BFB">
        <w:rPr>
          <w:rFonts w:ascii="Times New Roman" w:hAnsi="Times New Roman" w:cs="Times New Roman"/>
          <w:sz w:val="28"/>
          <w:szCs w:val="28"/>
        </w:rPr>
        <w:t xml:space="preserve"> готовность к регистрации права собственности 100%</w:t>
      </w:r>
      <w:r w:rsidR="0003492C" w:rsidRPr="00414BFB">
        <w:rPr>
          <w:rFonts w:ascii="Times New Roman" w:hAnsi="Times New Roman" w:cs="Times New Roman"/>
          <w:sz w:val="28"/>
          <w:szCs w:val="28"/>
        </w:rPr>
        <w:t xml:space="preserve"> (</w:t>
      </w:r>
      <w:r w:rsidR="00641D4D">
        <w:rPr>
          <w:rFonts w:ascii="Times New Roman" w:hAnsi="Times New Roman" w:cs="Times New Roman"/>
          <w:sz w:val="28"/>
          <w:szCs w:val="28"/>
        </w:rPr>
        <w:t>2</w:t>
      </w:r>
      <w:r w:rsidR="00414BFB" w:rsidRPr="00414BFB">
        <w:rPr>
          <w:rFonts w:ascii="Times New Roman" w:hAnsi="Times New Roman" w:cs="Times New Roman"/>
          <w:sz w:val="28"/>
          <w:szCs w:val="28"/>
        </w:rPr>
        <w:t>-</w:t>
      </w:r>
      <w:r w:rsidR="0003492C" w:rsidRPr="00414BFB">
        <w:rPr>
          <w:rFonts w:ascii="Times New Roman" w:hAnsi="Times New Roman" w:cs="Times New Roman"/>
          <w:sz w:val="28"/>
          <w:szCs w:val="28"/>
        </w:rPr>
        <w:t>Оричевское г/</w:t>
      </w:r>
      <w:proofErr w:type="gramStart"/>
      <w:r w:rsidR="0003492C" w:rsidRPr="00414BF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17F48" w:rsidRPr="00414BFB">
        <w:rPr>
          <w:rFonts w:ascii="Times New Roman" w:hAnsi="Times New Roman" w:cs="Times New Roman"/>
          <w:sz w:val="28"/>
          <w:szCs w:val="28"/>
        </w:rPr>
        <w:t>;</w:t>
      </w:r>
      <w:r w:rsidR="00832132" w:rsidRPr="00414BFB">
        <w:rPr>
          <w:rFonts w:ascii="Times New Roman" w:hAnsi="Times New Roman" w:cs="Times New Roman"/>
          <w:sz w:val="28"/>
          <w:szCs w:val="28"/>
        </w:rPr>
        <w:t xml:space="preserve"> </w:t>
      </w:r>
      <w:r w:rsidR="00641D4D">
        <w:rPr>
          <w:rFonts w:ascii="Times New Roman" w:hAnsi="Times New Roman" w:cs="Times New Roman"/>
          <w:sz w:val="28"/>
          <w:szCs w:val="28"/>
        </w:rPr>
        <w:t>2</w:t>
      </w:r>
      <w:r w:rsidR="00414BFB" w:rsidRPr="00414BF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03492C" w:rsidRPr="00414BFB">
        <w:rPr>
          <w:rFonts w:ascii="Times New Roman" w:hAnsi="Times New Roman" w:cs="Times New Roman"/>
          <w:sz w:val="28"/>
          <w:szCs w:val="28"/>
        </w:rPr>
        <w:t>Стрижевское</w:t>
      </w:r>
      <w:proofErr w:type="spellEnd"/>
      <w:r w:rsidR="0003492C" w:rsidRPr="00414BFB">
        <w:rPr>
          <w:rFonts w:ascii="Times New Roman" w:hAnsi="Times New Roman" w:cs="Times New Roman"/>
          <w:sz w:val="28"/>
          <w:szCs w:val="28"/>
        </w:rPr>
        <w:t xml:space="preserve"> г/п; </w:t>
      </w:r>
      <w:r w:rsidR="00414BFB" w:rsidRPr="00414BFB">
        <w:rPr>
          <w:rFonts w:ascii="Times New Roman" w:hAnsi="Times New Roman" w:cs="Times New Roman"/>
          <w:sz w:val="28"/>
          <w:szCs w:val="28"/>
        </w:rPr>
        <w:t>1–</w:t>
      </w:r>
      <w:proofErr w:type="spellStart"/>
      <w:r w:rsidR="00414BFB" w:rsidRPr="00414BFB">
        <w:rPr>
          <w:rFonts w:ascii="Times New Roman" w:hAnsi="Times New Roman" w:cs="Times New Roman"/>
          <w:sz w:val="28"/>
          <w:szCs w:val="28"/>
        </w:rPr>
        <w:t>Адышевское</w:t>
      </w:r>
      <w:proofErr w:type="spellEnd"/>
      <w:r w:rsidR="00414BFB" w:rsidRPr="00414BFB">
        <w:rPr>
          <w:rFonts w:ascii="Times New Roman" w:hAnsi="Times New Roman" w:cs="Times New Roman"/>
          <w:sz w:val="28"/>
          <w:szCs w:val="28"/>
        </w:rPr>
        <w:t xml:space="preserve"> с/п; 1–</w:t>
      </w:r>
      <w:proofErr w:type="spellStart"/>
      <w:r w:rsidR="0003492C" w:rsidRPr="00414BFB">
        <w:rPr>
          <w:rFonts w:ascii="Times New Roman" w:hAnsi="Times New Roman" w:cs="Times New Roman"/>
          <w:sz w:val="28"/>
          <w:szCs w:val="28"/>
        </w:rPr>
        <w:t>Кучелаповское</w:t>
      </w:r>
      <w:proofErr w:type="spellEnd"/>
      <w:r w:rsidR="0003492C" w:rsidRPr="00414BFB">
        <w:rPr>
          <w:rFonts w:ascii="Times New Roman" w:hAnsi="Times New Roman" w:cs="Times New Roman"/>
          <w:sz w:val="28"/>
          <w:szCs w:val="28"/>
        </w:rPr>
        <w:t xml:space="preserve"> с/п</w:t>
      </w:r>
      <w:r w:rsidR="00414BFB" w:rsidRPr="00414BFB">
        <w:rPr>
          <w:rFonts w:ascii="Times New Roman" w:hAnsi="Times New Roman" w:cs="Times New Roman"/>
          <w:sz w:val="28"/>
          <w:szCs w:val="28"/>
        </w:rPr>
        <w:t>; 1-Спас-Талицкое с/п</w:t>
      </w:r>
      <w:r w:rsidR="0003492C" w:rsidRPr="00414BFB">
        <w:rPr>
          <w:rFonts w:ascii="Times New Roman" w:hAnsi="Times New Roman" w:cs="Times New Roman"/>
          <w:sz w:val="28"/>
          <w:szCs w:val="28"/>
        </w:rPr>
        <w:t>)</w:t>
      </w:r>
      <w:r w:rsidR="00641D4D">
        <w:rPr>
          <w:rFonts w:ascii="Times New Roman" w:hAnsi="Times New Roman" w:cs="Times New Roman"/>
          <w:sz w:val="28"/>
          <w:szCs w:val="28"/>
        </w:rPr>
        <w:t>, из них 2 зарегистрировано в текущем году (1</w:t>
      </w:r>
      <w:r w:rsidR="00641D4D" w:rsidRPr="00414BFB">
        <w:rPr>
          <w:rFonts w:ascii="Times New Roman" w:hAnsi="Times New Roman" w:cs="Times New Roman"/>
          <w:sz w:val="28"/>
          <w:szCs w:val="28"/>
        </w:rPr>
        <w:t>-Оричевское г/п</w:t>
      </w:r>
      <w:r w:rsidR="0003492C" w:rsidRPr="00414BFB">
        <w:rPr>
          <w:rFonts w:ascii="Times New Roman" w:hAnsi="Times New Roman" w:cs="Times New Roman"/>
          <w:sz w:val="28"/>
          <w:szCs w:val="28"/>
        </w:rPr>
        <w:t>;</w:t>
      </w:r>
      <w:r w:rsidR="00641D4D">
        <w:rPr>
          <w:rFonts w:ascii="Times New Roman" w:hAnsi="Times New Roman" w:cs="Times New Roman"/>
          <w:sz w:val="28"/>
          <w:szCs w:val="28"/>
        </w:rPr>
        <w:t xml:space="preserve"> </w:t>
      </w:r>
      <w:r w:rsidR="00641D4D" w:rsidRPr="00414BFB">
        <w:rPr>
          <w:rFonts w:ascii="Times New Roman" w:hAnsi="Times New Roman" w:cs="Times New Roman"/>
          <w:sz w:val="28"/>
          <w:szCs w:val="28"/>
        </w:rPr>
        <w:t>1-Спас-Талицкое с/п</w:t>
      </w:r>
      <w:r w:rsidR="00641D4D">
        <w:rPr>
          <w:rFonts w:ascii="Times New Roman" w:hAnsi="Times New Roman" w:cs="Times New Roman"/>
          <w:sz w:val="28"/>
          <w:szCs w:val="28"/>
        </w:rPr>
        <w:t>);</w:t>
      </w:r>
    </w:p>
    <w:p w:rsidR="00511136" w:rsidRDefault="00517F48" w:rsidP="0092744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7F48">
        <w:rPr>
          <w:rFonts w:ascii="Times New Roman" w:hAnsi="Times New Roman" w:cs="Times New Roman"/>
          <w:sz w:val="28"/>
          <w:szCs w:val="28"/>
        </w:rPr>
        <w:t xml:space="preserve">- </w:t>
      </w:r>
      <w:r w:rsidR="00641D4D">
        <w:rPr>
          <w:rFonts w:ascii="Times New Roman" w:hAnsi="Times New Roman" w:cs="Times New Roman"/>
          <w:sz w:val="28"/>
          <w:szCs w:val="28"/>
        </w:rPr>
        <w:t>7</w:t>
      </w:r>
      <w:r w:rsidRPr="0003492C">
        <w:rPr>
          <w:rFonts w:ascii="Times New Roman" w:hAnsi="Times New Roman" w:cs="Times New Roman"/>
          <w:sz w:val="28"/>
          <w:szCs w:val="28"/>
          <w:u w:val="single"/>
        </w:rPr>
        <w:t xml:space="preserve"> объект</w:t>
      </w:r>
      <w:r w:rsidR="00D54D7C">
        <w:rPr>
          <w:rFonts w:ascii="Times New Roman" w:hAnsi="Times New Roman" w:cs="Times New Roman"/>
          <w:sz w:val="28"/>
          <w:szCs w:val="28"/>
          <w:u w:val="single"/>
        </w:rPr>
        <w:t>ов</w:t>
      </w:r>
      <w:r w:rsidR="00D54D7C">
        <w:rPr>
          <w:rFonts w:ascii="Times New Roman" w:hAnsi="Times New Roman" w:cs="Times New Roman"/>
          <w:sz w:val="28"/>
          <w:szCs w:val="28"/>
        </w:rPr>
        <w:t xml:space="preserve"> </w:t>
      </w:r>
      <w:r w:rsidR="00641D4D" w:rsidRPr="00414BFB">
        <w:rPr>
          <w:rFonts w:ascii="Times New Roman" w:hAnsi="Times New Roman" w:cs="Times New Roman"/>
          <w:sz w:val="28"/>
          <w:szCs w:val="28"/>
        </w:rPr>
        <w:t xml:space="preserve">имеют фактическую готовность к регистрации права собственности </w:t>
      </w:r>
      <w:r w:rsidR="00641D4D">
        <w:rPr>
          <w:rFonts w:ascii="Times New Roman" w:hAnsi="Times New Roman" w:cs="Times New Roman"/>
          <w:sz w:val="28"/>
          <w:szCs w:val="28"/>
        </w:rPr>
        <w:t xml:space="preserve">80%-95% </w:t>
      </w:r>
      <w:r w:rsidR="0003492C">
        <w:rPr>
          <w:rFonts w:ascii="Times New Roman" w:hAnsi="Times New Roman" w:cs="Times New Roman"/>
          <w:sz w:val="28"/>
          <w:szCs w:val="28"/>
        </w:rPr>
        <w:t>(</w:t>
      </w:r>
      <w:r w:rsidR="00641D4D">
        <w:rPr>
          <w:rFonts w:ascii="Times New Roman" w:hAnsi="Times New Roman" w:cs="Times New Roman"/>
          <w:sz w:val="28"/>
          <w:szCs w:val="28"/>
        </w:rPr>
        <w:t>1-Кучелаповское; 5-Оричевское; 1-Стрижевское)</w:t>
      </w:r>
      <w:r w:rsidRPr="00517F48">
        <w:rPr>
          <w:rFonts w:ascii="Times New Roman" w:hAnsi="Times New Roman" w:cs="Times New Roman"/>
          <w:sz w:val="28"/>
          <w:szCs w:val="28"/>
        </w:rPr>
        <w:t>;</w:t>
      </w:r>
    </w:p>
    <w:p w:rsidR="00641D4D" w:rsidRPr="00517F48" w:rsidRDefault="00641D4D" w:rsidP="0092744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5E72">
        <w:rPr>
          <w:rFonts w:ascii="Times New Roman" w:hAnsi="Times New Roman" w:cs="Times New Roman"/>
          <w:sz w:val="28"/>
          <w:szCs w:val="28"/>
        </w:rPr>
        <w:t xml:space="preserve">22 </w:t>
      </w:r>
      <w:r w:rsidR="005D5E72" w:rsidRPr="0003492C">
        <w:rPr>
          <w:rFonts w:ascii="Times New Roman" w:hAnsi="Times New Roman" w:cs="Times New Roman"/>
          <w:sz w:val="28"/>
          <w:szCs w:val="28"/>
          <w:u w:val="single"/>
        </w:rPr>
        <w:t>объект</w:t>
      </w:r>
      <w:r w:rsidR="005D5E72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5D5E72">
        <w:rPr>
          <w:rFonts w:ascii="Times New Roman" w:hAnsi="Times New Roman" w:cs="Times New Roman"/>
          <w:sz w:val="28"/>
          <w:szCs w:val="28"/>
        </w:rPr>
        <w:t xml:space="preserve"> </w:t>
      </w:r>
      <w:r w:rsidR="005D5E72" w:rsidRPr="00414BFB">
        <w:rPr>
          <w:rFonts w:ascii="Times New Roman" w:hAnsi="Times New Roman" w:cs="Times New Roman"/>
          <w:sz w:val="28"/>
          <w:szCs w:val="28"/>
        </w:rPr>
        <w:t xml:space="preserve">имеют фактическую готовность к регистрации права собственности </w:t>
      </w:r>
      <w:r w:rsidR="005D5E72">
        <w:rPr>
          <w:rFonts w:ascii="Times New Roman" w:hAnsi="Times New Roman" w:cs="Times New Roman"/>
          <w:sz w:val="28"/>
          <w:szCs w:val="28"/>
        </w:rPr>
        <w:t>0%-75%</w:t>
      </w:r>
      <w:r w:rsidR="005D5E72" w:rsidRPr="00517F48">
        <w:rPr>
          <w:rFonts w:ascii="Times New Roman" w:hAnsi="Times New Roman" w:cs="Times New Roman"/>
          <w:sz w:val="28"/>
          <w:szCs w:val="28"/>
        </w:rPr>
        <w:t>;</w:t>
      </w:r>
    </w:p>
    <w:p w:rsidR="00517F48" w:rsidRDefault="00517F48" w:rsidP="0051113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2132">
        <w:rPr>
          <w:rFonts w:ascii="Times New Roman" w:hAnsi="Times New Roman" w:cs="Times New Roman"/>
          <w:sz w:val="28"/>
          <w:szCs w:val="28"/>
        </w:rPr>
        <w:t xml:space="preserve">- </w:t>
      </w:r>
      <w:r w:rsidR="00641D4D">
        <w:rPr>
          <w:rFonts w:ascii="Times New Roman" w:hAnsi="Times New Roman" w:cs="Times New Roman"/>
          <w:sz w:val="28"/>
          <w:szCs w:val="28"/>
          <w:u w:val="single"/>
        </w:rPr>
        <w:t>55</w:t>
      </w:r>
      <w:r w:rsidR="000E0BC2" w:rsidRPr="008321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85C02" w:rsidRPr="00832132">
        <w:rPr>
          <w:rFonts w:ascii="Times New Roman" w:hAnsi="Times New Roman" w:cs="Times New Roman"/>
          <w:sz w:val="28"/>
          <w:szCs w:val="28"/>
          <w:u w:val="single"/>
        </w:rPr>
        <w:t>объектов</w:t>
      </w:r>
      <w:r w:rsidR="0003492C" w:rsidRPr="008321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492C" w:rsidRPr="00832132">
        <w:rPr>
          <w:rFonts w:ascii="Times New Roman" w:hAnsi="Times New Roman" w:cs="Times New Roman"/>
          <w:sz w:val="28"/>
          <w:szCs w:val="28"/>
        </w:rPr>
        <w:t>зарегистрированы</w:t>
      </w:r>
      <w:proofErr w:type="gramEnd"/>
      <w:r w:rsidRPr="00832132">
        <w:rPr>
          <w:rFonts w:ascii="Times New Roman" w:hAnsi="Times New Roman" w:cs="Times New Roman"/>
          <w:sz w:val="28"/>
          <w:szCs w:val="28"/>
        </w:rPr>
        <w:t xml:space="preserve"> </w:t>
      </w:r>
      <w:r w:rsidR="000E0BC2" w:rsidRPr="00832132">
        <w:rPr>
          <w:rFonts w:ascii="Times New Roman" w:hAnsi="Times New Roman" w:cs="Times New Roman"/>
          <w:sz w:val="28"/>
          <w:szCs w:val="28"/>
        </w:rPr>
        <w:t>в пр</w:t>
      </w:r>
      <w:r w:rsidR="00832132">
        <w:rPr>
          <w:rFonts w:ascii="Times New Roman" w:hAnsi="Times New Roman" w:cs="Times New Roman"/>
          <w:sz w:val="28"/>
          <w:szCs w:val="28"/>
        </w:rPr>
        <w:t>ошлые</w:t>
      </w:r>
      <w:r w:rsidR="005D5E72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D5E72" w:rsidRDefault="006B7E6E" w:rsidP="006B7E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5C02">
        <w:rPr>
          <w:rFonts w:ascii="Times New Roman" w:hAnsi="Times New Roman" w:cs="Times New Roman"/>
          <w:sz w:val="28"/>
          <w:szCs w:val="28"/>
        </w:rPr>
        <w:t xml:space="preserve">Из общего числа зарегистрированных земельных участков, занятых жилищным фондом – </w:t>
      </w:r>
      <w:r>
        <w:rPr>
          <w:rFonts w:ascii="Times New Roman" w:hAnsi="Times New Roman" w:cs="Times New Roman"/>
          <w:sz w:val="28"/>
          <w:szCs w:val="28"/>
          <w:u w:val="single"/>
        </w:rPr>
        <w:t>155</w:t>
      </w:r>
      <w:r w:rsidRPr="00185C02">
        <w:rPr>
          <w:rFonts w:ascii="Times New Roman" w:hAnsi="Times New Roman" w:cs="Times New Roman"/>
          <w:sz w:val="28"/>
          <w:szCs w:val="28"/>
          <w:u w:val="single"/>
        </w:rPr>
        <w:t xml:space="preserve"> не имеют капитальных строений</w:t>
      </w:r>
      <w:r w:rsidRPr="00185C02">
        <w:rPr>
          <w:rFonts w:ascii="Times New Roman" w:hAnsi="Times New Roman" w:cs="Times New Roman"/>
          <w:sz w:val="28"/>
          <w:szCs w:val="28"/>
        </w:rPr>
        <w:t xml:space="preserve">, или </w:t>
      </w:r>
      <w:r>
        <w:rPr>
          <w:rFonts w:ascii="Times New Roman" w:hAnsi="Times New Roman" w:cs="Times New Roman"/>
          <w:sz w:val="28"/>
          <w:szCs w:val="28"/>
        </w:rPr>
        <w:t>63,3</w:t>
      </w:r>
      <w:r w:rsidRPr="00185C02">
        <w:rPr>
          <w:rFonts w:ascii="Times New Roman" w:hAnsi="Times New Roman" w:cs="Times New Roman"/>
          <w:sz w:val="28"/>
          <w:szCs w:val="28"/>
        </w:rPr>
        <w:t xml:space="preserve"> 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5A0" w:rsidRDefault="00A475A0" w:rsidP="006B7E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Согласно, проведенного анализа актов инвентаризации установлено, что 55 объектов </w:t>
      </w:r>
      <w:r w:rsidRPr="00517F48">
        <w:rPr>
          <w:rFonts w:ascii="Times New Roman" w:hAnsi="Times New Roman" w:cs="Times New Roman"/>
          <w:sz w:val="28"/>
          <w:szCs w:val="28"/>
        </w:rPr>
        <w:t>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, числившихся в списках </w:t>
      </w:r>
      <w:r w:rsidRPr="00D36AA1">
        <w:rPr>
          <w:rFonts w:ascii="Times New Roman" w:hAnsi="Times New Roman" w:cs="Times New Roman"/>
          <w:sz w:val="28"/>
          <w:szCs w:val="28"/>
        </w:rPr>
        <w:t>Межрайонной ИФНС России № 8</w:t>
      </w:r>
      <w:r>
        <w:rPr>
          <w:rFonts w:ascii="Times New Roman" w:hAnsi="Times New Roman" w:cs="Times New Roman"/>
          <w:sz w:val="28"/>
          <w:szCs w:val="28"/>
        </w:rPr>
        <w:t xml:space="preserve"> на 01.</w:t>
      </w:r>
      <w:r w:rsidR="009F3BD6">
        <w:rPr>
          <w:rFonts w:ascii="Times New Roman" w:hAnsi="Times New Roman" w:cs="Times New Roman"/>
          <w:sz w:val="28"/>
          <w:szCs w:val="28"/>
        </w:rPr>
        <w:t xml:space="preserve">01.2018 года, имеют строения, которые зарегистрированы </w:t>
      </w:r>
      <w:proofErr w:type="gramStart"/>
      <w:r w:rsidR="009F3B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F3BD6">
        <w:rPr>
          <w:rFonts w:ascii="Times New Roman" w:hAnsi="Times New Roman" w:cs="Times New Roman"/>
          <w:sz w:val="28"/>
          <w:szCs w:val="28"/>
        </w:rPr>
        <w:t xml:space="preserve"> прошлые года.</w:t>
      </w:r>
    </w:p>
    <w:p w:rsidR="00414BFB" w:rsidRDefault="009F3BD6" w:rsidP="000279C7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36AA1">
        <w:rPr>
          <w:rFonts w:ascii="Times New Roman" w:hAnsi="Times New Roman" w:cs="Times New Roman"/>
          <w:sz w:val="28"/>
          <w:szCs w:val="28"/>
        </w:rPr>
        <w:t xml:space="preserve">аместитель начальника инспекции, советник государственной гражданской службы РФ 3 класса Межрайонной ИФНС России № 8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 </w:t>
      </w:r>
      <w:r>
        <w:rPr>
          <w:rFonts w:ascii="Times New Roman" w:hAnsi="Times New Roman" w:cs="Times New Roman"/>
          <w:bCs/>
          <w:sz w:val="28"/>
          <w:szCs w:val="28"/>
        </w:rPr>
        <w:t>пояснила, что информацию в базе налоговой инспекции по данным объектам можно</w:t>
      </w:r>
      <w:r w:rsidR="000279C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актуализировать, путем направления поселениями района </w:t>
      </w:r>
      <w:r w:rsidR="00A33621">
        <w:rPr>
          <w:rFonts w:ascii="Times New Roman" w:hAnsi="Times New Roman" w:cs="Times New Roman"/>
          <w:bCs/>
          <w:sz w:val="28"/>
          <w:szCs w:val="28"/>
        </w:rPr>
        <w:t xml:space="preserve">списков. В списках необходимо указать </w:t>
      </w:r>
      <w:r w:rsidR="00A33621">
        <w:rPr>
          <w:rFonts w:ascii="Times New Roman" w:hAnsi="Times New Roman" w:cs="Times New Roman"/>
          <w:sz w:val="28"/>
          <w:szCs w:val="28"/>
        </w:rPr>
        <w:t xml:space="preserve">кадастровые номера данных объектов, необходимых для привязки к кадастровым номерам земельных участков, на </w:t>
      </w:r>
      <w:proofErr w:type="gramStart"/>
      <w:r w:rsidR="00A33621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A33621">
        <w:rPr>
          <w:rFonts w:ascii="Times New Roman" w:hAnsi="Times New Roman" w:cs="Times New Roman"/>
          <w:sz w:val="28"/>
          <w:szCs w:val="28"/>
        </w:rPr>
        <w:t xml:space="preserve"> расположен объект.  </w:t>
      </w:r>
    </w:p>
    <w:p w:rsidR="00F51CC3" w:rsidRDefault="00F51CC3" w:rsidP="00F01D1D">
      <w:pPr>
        <w:pStyle w:val="a3"/>
        <w:spacing w:before="24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E9B" w:rsidRPr="00C952F5" w:rsidRDefault="00D47384" w:rsidP="00927446">
      <w:pPr>
        <w:pStyle w:val="a3"/>
        <w:spacing w:before="24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E4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45F50" w:rsidRPr="004645DA" w:rsidRDefault="00B96FF1" w:rsidP="00927446">
      <w:pPr>
        <w:pStyle w:val="a3"/>
        <w:numPr>
          <w:ilvl w:val="0"/>
          <w:numId w:val="10"/>
        </w:numPr>
        <w:spacing w:before="240"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5DA">
        <w:rPr>
          <w:rFonts w:ascii="Times New Roman" w:hAnsi="Times New Roman" w:cs="Times New Roman"/>
          <w:b/>
          <w:sz w:val="28"/>
          <w:szCs w:val="28"/>
        </w:rPr>
        <w:t>Администрациям</w:t>
      </w:r>
      <w:r w:rsidR="007F1CEF" w:rsidRPr="004645DA">
        <w:rPr>
          <w:rFonts w:ascii="Times New Roman" w:hAnsi="Times New Roman" w:cs="Times New Roman"/>
          <w:b/>
          <w:sz w:val="28"/>
          <w:szCs w:val="28"/>
        </w:rPr>
        <w:t xml:space="preserve"> поселений район</w:t>
      </w:r>
      <w:r w:rsidR="004645DA" w:rsidRPr="004645DA">
        <w:rPr>
          <w:rFonts w:ascii="Times New Roman" w:hAnsi="Times New Roman" w:cs="Times New Roman"/>
          <w:b/>
          <w:sz w:val="28"/>
          <w:szCs w:val="28"/>
        </w:rPr>
        <w:t>а</w:t>
      </w:r>
      <w:r w:rsidR="00B66270">
        <w:rPr>
          <w:rFonts w:ascii="Times New Roman" w:hAnsi="Times New Roman" w:cs="Times New Roman"/>
          <w:b/>
          <w:sz w:val="28"/>
          <w:szCs w:val="28"/>
        </w:rPr>
        <w:t>:</w:t>
      </w:r>
    </w:p>
    <w:p w:rsidR="00F51CC3" w:rsidRPr="00F51CC3" w:rsidRDefault="00BA1B40" w:rsidP="00927446">
      <w:pPr>
        <w:pStyle w:val="ConsPlusNormal"/>
        <w:numPr>
          <w:ilvl w:val="1"/>
          <w:numId w:val="10"/>
        </w:numPr>
        <w:spacing w:line="276" w:lineRule="auto"/>
        <w:ind w:left="0" w:firstLine="426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до 01.09.2018 года </w:t>
      </w:r>
      <w:r w:rsidR="00F51CC3">
        <w:rPr>
          <w:rFonts w:ascii="Times New Roman" w:hAnsi="Times New Roman" w:cs="Times New Roman"/>
          <w:sz w:val="28"/>
          <w:szCs w:val="28"/>
        </w:rPr>
        <w:t>ввести в ФИАС не менее 80 % объектов (квартир).</w:t>
      </w:r>
    </w:p>
    <w:p w:rsidR="00F51CC3" w:rsidRPr="00F51CC3" w:rsidRDefault="00F51CC3" w:rsidP="00927446">
      <w:pPr>
        <w:pStyle w:val="ConsPlusNormal"/>
        <w:numPr>
          <w:ilvl w:val="1"/>
          <w:numId w:val="10"/>
        </w:numPr>
        <w:spacing w:line="276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срок до 03.09.2018 года н</w:t>
      </w:r>
      <w:r w:rsidRPr="00F51CC3">
        <w:rPr>
          <w:rFonts w:ascii="Times New Roman" w:hAnsi="Times New Roman" w:cs="Times New Roman"/>
          <w:sz w:val="28"/>
          <w:szCs w:val="28"/>
        </w:rPr>
        <w:t xml:space="preserve">аправить </w:t>
      </w:r>
      <w:r>
        <w:rPr>
          <w:rFonts w:ascii="Times New Roman" w:hAnsi="Times New Roman" w:cs="Times New Roman"/>
          <w:sz w:val="28"/>
          <w:szCs w:val="28"/>
        </w:rPr>
        <w:t xml:space="preserve">информацию в </w:t>
      </w:r>
      <w:r w:rsidRPr="001346F5">
        <w:rPr>
          <w:rFonts w:ascii="Times New Roman" w:hAnsi="Times New Roman" w:cs="Times New Roman"/>
          <w:sz w:val="28"/>
          <w:szCs w:val="28"/>
        </w:rPr>
        <w:t>Межрайонную ИФНС России № 8 по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 количестве объектов (квартир), введенных в ФИАС.</w:t>
      </w:r>
      <w:proofErr w:type="gramEnd"/>
    </w:p>
    <w:p w:rsidR="00BA1B40" w:rsidRPr="009F3BD6" w:rsidRDefault="000279C7" w:rsidP="00853013">
      <w:pPr>
        <w:pStyle w:val="ConsPlusNormal"/>
        <w:numPr>
          <w:ilvl w:val="1"/>
          <w:numId w:val="10"/>
        </w:numPr>
        <w:spacing w:line="276" w:lineRule="auto"/>
        <w:ind w:left="0" w:firstLine="426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до 15.09.2018 </w:t>
      </w:r>
      <w:r w:rsidR="00BA1B40" w:rsidRPr="001346F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BA1B40" w:rsidRPr="001346F5">
        <w:rPr>
          <w:rFonts w:ascii="Times New Roman" w:hAnsi="Times New Roman" w:cs="Times New Roman"/>
          <w:sz w:val="28"/>
          <w:szCs w:val="28"/>
        </w:rPr>
        <w:t>Межрайонную</w:t>
      </w:r>
      <w:proofErr w:type="gramEnd"/>
      <w:r w:rsidR="00BA1B40" w:rsidRPr="001346F5">
        <w:rPr>
          <w:rFonts w:ascii="Times New Roman" w:hAnsi="Times New Roman" w:cs="Times New Roman"/>
          <w:sz w:val="28"/>
          <w:szCs w:val="28"/>
        </w:rPr>
        <w:t xml:space="preserve"> ИФНС России № 8 по Кировской области</w:t>
      </w:r>
      <w:r w:rsidR="009F3BD6" w:rsidRPr="009F3BD6">
        <w:rPr>
          <w:rFonts w:ascii="Times New Roman" w:hAnsi="Times New Roman" w:cs="Times New Roman"/>
          <w:sz w:val="28"/>
          <w:szCs w:val="28"/>
        </w:rPr>
        <w:t xml:space="preserve"> </w:t>
      </w:r>
      <w:r w:rsidR="009F3BD6" w:rsidRPr="001346F5">
        <w:rPr>
          <w:rFonts w:ascii="Times New Roman" w:hAnsi="Times New Roman" w:cs="Times New Roman"/>
          <w:sz w:val="28"/>
          <w:szCs w:val="28"/>
        </w:rPr>
        <w:t>направ</w:t>
      </w:r>
      <w:r w:rsidR="009F3BD6">
        <w:rPr>
          <w:rFonts w:ascii="Times New Roman" w:hAnsi="Times New Roman" w:cs="Times New Roman"/>
          <w:sz w:val="28"/>
          <w:szCs w:val="28"/>
        </w:rPr>
        <w:t>ить</w:t>
      </w:r>
      <w:r w:rsidR="00BA1B40" w:rsidRPr="001346F5">
        <w:rPr>
          <w:rFonts w:ascii="Times New Roman" w:hAnsi="Times New Roman" w:cs="Times New Roman"/>
          <w:sz w:val="28"/>
          <w:szCs w:val="28"/>
        </w:rPr>
        <w:t xml:space="preserve"> </w:t>
      </w:r>
      <w:r w:rsidR="00853013">
        <w:rPr>
          <w:rFonts w:ascii="Times New Roman" w:hAnsi="Times New Roman" w:cs="Times New Roman"/>
          <w:sz w:val="28"/>
          <w:szCs w:val="28"/>
        </w:rPr>
        <w:t>списки</w:t>
      </w:r>
      <w:r w:rsidR="00BA1B40" w:rsidRPr="001346F5">
        <w:rPr>
          <w:rFonts w:ascii="Times New Roman" w:hAnsi="Times New Roman" w:cs="Times New Roman"/>
          <w:sz w:val="28"/>
          <w:szCs w:val="28"/>
        </w:rPr>
        <w:t xml:space="preserve"> по </w:t>
      </w:r>
      <w:r w:rsidR="00853013">
        <w:rPr>
          <w:rFonts w:ascii="Times New Roman" w:hAnsi="Times New Roman" w:cs="Times New Roman"/>
          <w:sz w:val="28"/>
          <w:szCs w:val="28"/>
        </w:rPr>
        <w:t xml:space="preserve">55 </w:t>
      </w:r>
      <w:r w:rsidR="00BA1B40">
        <w:rPr>
          <w:rFonts w:ascii="Times New Roman" w:hAnsi="Times New Roman" w:cs="Times New Roman"/>
          <w:sz w:val="28"/>
          <w:szCs w:val="28"/>
        </w:rPr>
        <w:t>объекта</w:t>
      </w:r>
      <w:r w:rsidR="00BA1B40" w:rsidRPr="001346F5">
        <w:rPr>
          <w:rFonts w:ascii="Times New Roman" w:hAnsi="Times New Roman" w:cs="Times New Roman"/>
          <w:sz w:val="28"/>
          <w:szCs w:val="28"/>
        </w:rPr>
        <w:t xml:space="preserve">м недвижимого имущества, </w:t>
      </w:r>
      <w:r w:rsidR="00853013">
        <w:rPr>
          <w:rFonts w:ascii="Times New Roman" w:hAnsi="Times New Roman" w:cs="Times New Roman"/>
          <w:sz w:val="28"/>
          <w:szCs w:val="28"/>
        </w:rPr>
        <w:t xml:space="preserve">зарегистрированным в прошлые года, с целью привязки кадастровых номеров по земельным участкам к кадастровым номерам данных строений. </w:t>
      </w:r>
    </w:p>
    <w:p w:rsidR="009F3BD6" w:rsidRPr="00A33621" w:rsidRDefault="009F3BD6" w:rsidP="00A33621">
      <w:pPr>
        <w:pStyle w:val="ConsPlusNormal"/>
        <w:spacing w:line="276" w:lineRule="auto"/>
        <w:ind w:left="426"/>
        <w:contextualSpacing/>
        <w:jc w:val="both"/>
        <w:rPr>
          <w:sz w:val="28"/>
          <w:szCs w:val="28"/>
          <w:u w:val="single"/>
        </w:rPr>
      </w:pPr>
      <w:r w:rsidRPr="00A33621">
        <w:rPr>
          <w:rFonts w:ascii="Times New Roman" w:hAnsi="Times New Roman" w:cs="Times New Roman"/>
          <w:sz w:val="28"/>
          <w:szCs w:val="28"/>
          <w:u w:val="single"/>
        </w:rPr>
        <w:t xml:space="preserve">С последующим предоставлением отчета </w:t>
      </w:r>
      <w:r w:rsidR="00A33621" w:rsidRPr="00A33621">
        <w:rPr>
          <w:rFonts w:ascii="Times New Roman" w:hAnsi="Times New Roman" w:cs="Times New Roman"/>
          <w:sz w:val="28"/>
          <w:szCs w:val="28"/>
          <w:u w:val="single"/>
        </w:rPr>
        <w:t xml:space="preserve">в управление финансов </w:t>
      </w:r>
      <w:r w:rsidRPr="00A33621">
        <w:rPr>
          <w:rFonts w:ascii="Times New Roman" w:hAnsi="Times New Roman" w:cs="Times New Roman"/>
          <w:sz w:val="28"/>
          <w:szCs w:val="28"/>
          <w:u w:val="single"/>
        </w:rPr>
        <w:t>по данно</w:t>
      </w:r>
      <w:r w:rsidR="00A33621" w:rsidRPr="00A33621">
        <w:rPr>
          <w:rFonts w:ascii="Times New Roman" w:hAnsi="Times New Roman" w:cs="Times New Roman"/>
          <w:sz w:val="28"/>
          <w:szCs w:val="28"/>
          <w:u w:val="single"/>
        </w:rPr>
        <w:t>му пункту Решения.</w:t>
      </w:r>
    </w:p>
    <w:p w:rsidR="00F05E61" w:rsidRDefault="00F01D1D" w:rsidP="00F05E61">
      <w:pPr>
        <w:pStyle w:val="a3"/>
        <w:numPr>
          <w:ilvl w:val="1"/>
          <w:numId w:val="10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7446">
        <w:rPr>
          <w:rFonts w:ascii="Times New Roman" w:hAnsi="Times New Roman" w:cs="Times New Roman"/>
          <w:sz w:val="28"/>
          <w:szCs w:val="28"/>
        </w:rPr>
        <w:t>Проинформировать население о том, что с 01.01.2017 года, в соответствии пункта 16 ст. 396 Налогового Кодекса РФ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истечении 10 лет с даты государственной регистрации прав на данные земельные участки вплоть до государственной</w:t>
      </w:r>
      <w:proofErr w:type="gramEnd"/>
      <w:r w:rsidRPr="00927446">
        <w:rPr>
          <w:rFonts w:ascii="Times New Roman" w:hAnsi="Times New Roman" w:cs="Times New Roman"/>
          <w:sz w:val="28"/>
          <w:szCs w:val="28"/>
        </w:rPr>
        <w:t xml:space="preserve"> регистрации прав на построенный объект недвижимости.</w:t>
      </w:r>
    </w:p>
    <w:p w:rsidR="00F05E61" w:rsidRPr="00F05E61" w:rsidRDefault="00F05E61" w:rsidP="00F05E61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05E61">
        <w:rPr>
          <w:rFonts w:ascii="Times New Roman" w:hAnsi="Times New Roman" w:cs="Times New Roman"/>
          <w:sz w:val="28"/>
          <w:szCs w:val="28"/>
          <w:u w:val="single"/>
        </w:rPr>
        <w:t>С последующим предоставлением отчета в управление финансов по данному пункту Решения.</w:t>
      </w:r>
    </w:p>
    <w:p w:rsidR="00F05E61" w:rsidRDefault="00853013" w:rsidP="00F05E61">
      <w:pPr>
        <w:pStyle w:val="a3"/>
        <w:numPr>
          <w:ilvl w:val="1"/>
          <w:numId w:val="10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7446">
        <w:rPr>
          <w:rFonts w:ascii="Times New Roman" w:hAnsi="Times New Roman" w:cs="Times New Roman"/>
          <w:sz w:val="28"/>
          <w:szCs w:val="28"/>
        </w:rPr>
        <w:t>Проинформировать население о</w:t>
      </w:r>
      <w:r>
        <w:rPr>
          <w:rFonts w:ascii="Times New Roman" w:hAnsi="Times New Roman" w:cs="Times New Roman"/>
          <w:sz w:val="28"/>
          <w:szCs w:val="28"/>
        </w:rPr>
        <w:t xml:space="preserve"> продлении дачной амнистии до 01.03.2020 года.</w:t>
      </w:r>
    </w:p>
    <w:p w:rsidR="00927446" w:rsidRPr="00F05E61" w:rsidRDefault="00F05E61" w:rsidP="00F05E61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05E61">
        <w:rPr>
          <w:rFonts w:ascii="Times New Roman" w:hAnsi="Times New Roman" w:cs="Times New Roman"/>
          <w:sz w:val="28"/>
          <w:szCs w:val="28"/>
          <w:u w:val="single"/>
        </w:rPr>
        <w:t>С последующим предоставлением отчета в управление финансов по данному пункту Решения.</w:t>
      </w:r>
    </w:p>
    <w:p w:rsidR="00F01D1D" w:rsidRPr="00F01D1D" w:rsidRDefault="00F01D1D" w:rsidP="003834F9">
      <w:pPr>
        <w:pStyle w:val="a3"/>
        <w:numPr>
          <w:ilvl w:val="0"/>
          <w:numId w:val="10"/>
        </w:numPr>
        <w:spacing w:after="0"/>
        <w:ind w:hanging="50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1D1D">
        <w:rPr>
          <w:rFonts w:ascii="Times New Roman" w:hAnsi="Times New Roman" w:cs="Times New Roman"/>
          <w:b/>
          <w:sz w:val="28"/>
          <w:szCs w:val="28"/>
        </w:rPr>
        <w:t>Управлению финансов Оричевского района</w:t>
      </w:r>
      <w:r w:rsidR="00B66270">
        <w:rPr>
          <w:rFonts w:ascii="Times New Roman" w:hAnsi="Times New Roman" w:cs="Times New Roman"/>
          <w:b/>
          <w:sz w:val="28"/>
          <w:szCs w:val="28"/>
        </w:rPr>
        <w:t>:</w:t>
      </w:r>
    </w:p>
    <w:p w:rsidR="00CF6D93" w:rsidRPr="00853013" w:rsidRDefault="00853013" w:rsidP="00853013">
      <w:pPr>
        <w:pStyle w:val="ConsPlusNormal"/>
        <w:numPr>
          <w:ilvl w:val="1"/>
          <w:numId w:val="10"/>
        </w:numPr>
        <w:spacing w:line="276" w:lineRule="auto"/>
        <w:ind w:left="0" w:firstLine="426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Проконтролировать </w:t>
      </w:r>
      <w:r w:rsidR="00F05E61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E61">
        <w:rPr>
          <w:rFonts w:ascii="Times New Roman" w:hAnsi="Times New Roman" w:cs="Times New Roman"/>
          <w:sz w:val="28"/>
          <w:szCs w:val="28"/>
        </w:rPr>
        <w:t>по п.1.3., п.1.4.и п.1.5. Решения данного протокола.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040" w:rsidRPr="00853013" w:rsidRDefault="003259B1" w:rsidP="00853013">
      <w:pPr>
        <w:pStyle w:val="a3"/>
        <w:numPr>
          <w:ilvl w:val="1"/>
          <w:numId w:val="10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013">
        <w:rPr>
          <w:rFonts w:ascii="Times New Roman" w:hAnsi="Times New Roman" w:cs="Times New Roman"/>
          <w:sz w:val="28"/>
          <w:szCs w:val="28"/>
        </w:rPr>
        <w:t xml:space="preserve">Разослать протокол </w:t>
      </w:r>
      <w:r w:rsidRPr="0085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Межведомственной рабочей группы по вопросу расширения налоговой базы налога на имущество физических лиц </w:t>
      </w:r>
      <w:r w:rsidRPr="00853013">
        <w:rPr>
          <w:rFonts w:ascii="Times New Roman" w:hAnsi="Times New Roman" w:cs="Times New Roman"/>
          <w:sz w:val="28"/>
          <w:szCs w:val="28"/>
        </w:rPr>
        <w:t>членам рабочей группы и главам поселений.</w:t>
      </w:r>
    </w:p>
    <w:p w:rsidR="005D5E72" w:rsidRDefault="005D5E72" w:rsidP="00A33621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D00635" w:rsidRDefault="00D00635" w:rsidP="00D0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282E9B">
        <w:rPr>
          <w:rFonts w:ascii="Times New Roman" w:hAnsi="Times New Roman" w:cs="Times New Roman"/>
          <w:sz w:val="28"/>
          <w:szCs w:val="28"/>
        </w:rPr>
        <w:t xml:space="preserve">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635" w:rsidRDefault="00D00635" w:rsidP="00D0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финансов </w:t>
      </w:r>
    </w:p>
    <w:p w:rsidR="00D00635" w:rsidRDefault="00D00635" w:rsidP="00D0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Оричевского района,</w:t>
      </w:r>
    </w:p>
    <w:p w:rsidR="00D00635" w:rsidRDefault="00D00635" w:rsidP="00D0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рабочей группы</w:t>
      </w:r>
      <w:r w:rsidR="0086203F">
        <w:rPr>
          <w:rFonts w:ascii="Times New Roman" w:hAnsi="Times New Roman" w:cs="Times New Roman"/>
          <w:sz w:val="28"/>
          <w:szCs w:val="28"/>
        </w:rPr>
        <w:t xml:space="preserve">   </w:t>
      </w:r>
      <w:r w:rsidR="00531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Лушпай</w:t>
      </w:r>
      <w:proofErr w:type="spellEnd"/>
    </w:p>
    <w:p w:rsidR="0000566D" w:rsidRDefault="0000566D" w:rsidP="00D0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E72" w:rsidRDefault="005D5E72" w:rsidP="00D0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635" w:rsidRDefault="00D00635" w:rsidP="00D0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 отдела планирования </w:t>
      </w:r>
    </w:p>
    <w:p w:rsidR="00D00635" w:rsidRDefault="00D00635" w:rsidP="00D0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доходов и долга управления </w:t>
      </w:r>
    </w:p>
    <w:p w:rsidR="00D00635" w:rsidRDefault="00D00635" w:rsidP="00D0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 Оричевского района,</w:t>
      </w:r>
    </w:p>
    <w:p w:rsidR="00D00635" w:rsidRPr="00D00635" w:rsidRDefault="00D00635" w:rsidP="00D0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рабочей группы</w:t>
      </w:r>
      <w:r w:rsidR="0086203F">
        <w:rPr>
          <w:rFonts w:ascii="Times New Roman" w:hAnsi="Times New Roman" w:cs="Times New Roman"/>
          <w:sz w:val="28"/>
          <w:szCs w:val="28"/>
        </w:rPr>
        <w:t xml:space="preserve">    </w:t>
      </w:r>
      <w:r w:rsidR="00531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Н.В. Казаринова</w:t>
      </w:r>
    </w:p>
    <w:sectPr w:rsidR="00D00635" w:rsidRPr="00D00635" w:rsidSect="00F95887">
      <w:footerReference w:type="default" r:id="rId9"/>
      <w:pgSz w:w="11906" w:h="16838"/>
      <w:pgMar w:top="720" w:right="720" w:bottom="720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F39" w:rsidRDefault="005D7F39" w:rsidP="0050176F">
      <w:pPr>
        <w:spacing w:after="0" w:line="240" w:lineRule="auto"/>
      </w:pPr>
      <w:r>
        <w:separator/>
      </w:r>
    </w:p>
  </w:endnote>
  <w:endnote w:type="continuationSeparator" w:id="0">
    <w:p w:rsidR="005D7F39" w:rsidRDefault="005D7F39" w:rsidP="00501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599546"/>
      <w:docPartObj>
        <w:docPartGallery w:val="Page Numbers (Bottom of Page)"/>
        <w:docPartUnique/>
      </w:docPartObj>
    </w:sdtPr>
    <w:sdtEndPr/>
    <w:sdtContent>
      <w:p w:rsidR="00531593" w:rsidRDefault="008B3BF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8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1593" w:rsidRDefault="005315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F39" w:rsidRDefault="005D7F39" w:rsidP="0050176F">
      <w:pPr>
        <w:spacing w:after="0" w:line="240" w:lineRule="auto"/>
      </w:pPr>
      <w:r>
        <w:separator/>
      </w:r>
    </w:p>
  </w:footnote>
  <w:footnote w:type="continuationSeparator" w:id="0">
    <w:p w:rsidR="005D7F39" w:rsidRDefault="005D7F39" w:rsidP="00501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C15EEED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16" w:hanging="69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b/>
      </w:rPr>
    </w:lvl>
  </w:abstractNum>
  <w:abstractNum w:abstractNumId="1">
    <w:nsid w:val="341D7789"/>
    <w:multiLevelType w:val="hybridMultilevel"/>
    <w:tmpl w:val="92647984"/>
    <w:lvl w:ilvl="0" w:tplc="F4981172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7B858CB"/>
    <w:multiLevelType w:val="hybridMultilevel"/>
    <w:tmpl w:val="8E32AB30"/>
    <w:lvl w:ilvl="0" w:tplc="A308D3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DDD7E32"/>
    <w:multiLevelType w:val="hybridMultilevel"/>
    <w:tmpl w:val="288860FC"/>
    <w:lvl w:ilvl="0" w:tplc="0419000F">
      <w:start w:val="1"/>
      <w:numFmt w:val="decimal"/>
      <w:lvlText w:val="%1."/>
      <w:lvlJc w:val="left"/>
      <w:pPr>
        <w:ind w:left="9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7" w:hanging="360"/>
      </w:pPr>
    </w:lvl>
    <w:lvl w:ilvl="2" w:tplc="0419001B" w:tentative="1">
      <w:start w:val="1"/>
      <w:numFmt w:val="lowerRoman"/>
      <w:lvlText w:val="%3."/>
      <w:lvlJc w:val="right"/>
      <w:pPr>
        <w:ind w:left="11157" w:hanging="180"/>
      </w:pPr>
    </w:lvl>
    <w:lvl w:ilvl="3" w:tplc="0419000F" w:tentative="1">
      <w:start w:val="1"/>
      <w:numFmt w:val="decimal"/>
      <w:lvlText w:val="%4."/>
      <w:lvlJc w:val="left"/>
      <w:pPr>
        <w:ind w:left="11877" w:hanging="360"/>
      </w:pPr>
    </w:lvl>
    <w:lvl w:ilvl="4" w:tplc="04190019" w:tentative="1">
      <w:start w:val="1"/>
      <w:numFmt w:val="lowerLetter"/>
      <w:lvlText w:val="%5."/>
      <w:lvlJc w:val="left"/>
      <w:pPr>
        <w:ind w:left="12597" w:hanging="360"/>
      </w:pPr>
    </w:lvl>
    <w:lvl w:ilvl="5" w:tplc="0419001B" w:tentative="1">
      <w:start w:val="1"/>
      <w:numFmt w:val="lowerRoman"/>
      <w:lvlText w:val="%6."/>
      <w:lvlJc w:val="right"/>
      <w:pPr>
        <w:ind w:left="13317" w:hanging="180"/>
      </w:pPr>
    </w:lvl>
    <w:lvl w:ilvl="6" w:tplc="0419000F" w:tentative="1">
      <w:start w:val="1"/>
      <w:numFmt w:val="decimal"/>
      <w:lvlText w:val="%7."/>
      <w:lvlJc w:val="left"/>
      <w:pPr>
        <w:ind w:left="14037" w:hanging="360"/>
      </w:pPr>
    </w:lvl>
    <w:lvl w:ilvl="7" w:tplc="04190019" w:tentative="1">
      <w:start w:val="1"/>
      <w:numFmt w:val="lowerLetter"/>
      <w:lvlText w:val="%8."/>
      <w:lvlJc w:val="left"/>
      <w:pPr>
        <w:ind w:left="14757" w:hanging="360"/>
      </w:pPr>
    </w:lvl>
    <w:lvl w:ilvl="8" w:tplc="0419001B" w:tentative="1">
      <w:start w:val="1"/>
      <w:numFmt w:val="lowerRoman"/>
      <w:lvlText w:val="%9."/>
      <w:lvlJc w:val="right"/>
      <w:pPr>
        <w:ind w:left="15477" w:hanging="180"/>
      </w:pPr>
    </w:lvl>
  </w:abstractNum>
  <w:abstractNum w:abstractNumId="4">
    <w:nsid w:val="3EB314D1"/>
    <w:multiLevelType w:val="hybridMultilevel"/>
    <w:tmpl w:val="AE5EBA7E"/>
    <w:lvl w:ilvl="0" w:tplc="81ECCB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A3805C4"/>
    <w:multiLevelType w:val="hybridMultilevel"/>
    <w:tmpl w:val="92647984"/>
    <w:lvl w:ilvl="0" w:tplc="F4981172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AE87942"/>
    <w:multiLevelType w:val="hybridMultilevel"/>
    <w:tmpl w:val="661A4CB0"/>
    <w:lvl w:ilvl="0" w:tplc="8A6611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C7B304C"/>
    <w:multiLevelType w:val="hybridMultilevel"/>
    <w:tmpl w:val="843EA6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F232D"/>
    <w:multiLevelType w:val="multilevel"/>
    <w:tmpl w:val="FE5EEF6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9">
    <w:nsid w:val="5F5628FC"/>
    <w:multiLevelType w:val="multilevel"/>
    <w:tmpl w:val="C9C885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u w:val="single"/>
      </w:rPr>
    </w:lvl>
  </w:abstractNum>
  <w:abstractNum w:abstractNumId="10">
    <w:nsid w:val="6AD00642"/>
    <w:multiLevelType w:val="multilevel"/>
    <w:tmpl w:val="C2B42B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6CD277B2"/>
    <w:multiLevelType w:val="hybridMultilevel"/>
    <w:tmpl w:val="35F08ABC"/>
    <w:lvl w:ilvl="0" w:tplc="EFCCEF6E">
      <w:start w:val="4"/>
      <w:numFmt w:val="decimal"/>
      <w:lvlText w:val="%1."/>
      <w:lvlJc w:val="left"/>
      <w:pPr>
        <w:ind w:left="107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22D7890"/>
    <w:multiLevelType w:val="hybridMultilevel"/>
    <w:tmpl w:val="04605304"/>
    <w:lvl w:ilvl="0" w:tplc="0419000F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B7C"/>
    <w:rsid w:val="0000566D"/>
    <w:rsid w:val="00005B3F"/>
    <w:rsid w:val="00012043"/>
    <w:rsid w:val="00026D9D"/>
    <w:rsid w:val="000279C7"/>
    <w:rsid w:val="0003492C"/>
    <w:rsid w:val="00047226"/>
    <w:rsid w:val="000520A3"/>
    <w:rsid w:val="00053937"/>
    <w:rsid w:val="00060C92"/>
    <w:rsid w:val="00065EFF"/>
    <w:rsid w:val="0006709A"/>
    <w:rsid w:val="00073D69"/>
    <w:rsid w:val="000A4B55"/>
    <w:rsid w:val="000A74B5"/>
    <w:rsid w:val="000B0340"/>
    <w:rsid w:val="000B0342"/>
    <w:rsid w:val="000B32C2"/>
    <w:rsid w:val="000B59FA"/>
    <w:rsid w:val="000C3FC7"/>
    <w:rsid w:val="000C595E"/>
    <w:rsid w:val="000D2AAB"/>
    <w:rsid w:val="000D631B"/>
    <w:rsid w:val="000E0BC2"/>
    <w:rsid w:val="00120C7D"/>
    <w:rsid w:val="00123AF1"/>
    <w:rsid w:val="00124C4F"/>
    <w:rsid w:val="00131F46"/>
    <w:rsid w:val="00137C16"/>
    <w:rsid w:val="001408DC"/>
    <w:rsid w:val="0016032B"/>
    <w:rsid w:val="001603BB"/>
    <w:rsid w:val="001669AB"/>
    <w:rsid w:val="0017407C"/>
    <w:rsid w:val="0018340F"/>
    <w:rsid w:val="00185C02"/>
    <w:rsid w:val="00186705"/>
    <w:rsid w:val="00191BB6"/>
    <w:rsid w:val="001A0626"/>
    <w:rsid w:val="001B1887"/>
    <w:rsid w:val="001D5037"/>
    <w:rsid w:val="001D6123"/>
    <w:rsid w:val="001D66D2"/>
    <w:rsid w:val="001D70E3"/>
    <w:rsid w:val="001E6B2D"/>
    <w:rsid w:val="001F138D"/>
    <w:rsid w:val="001F1CDE"/>
    <w:rsid w:val="0020276A"/>
    <w:rsid w:val="002053A7"/>
    <w:rsid w:val="002158AD"/>
    <w:rsid w:val="00222EAE"/>
    <w:rsid w:val="002337FF"/>
    <w:rsid w:val="00241EF3"/>
    <w:rsid w:val="00244CD8"/>
    <w:rsid w:val="0025710C"/>
    <w:rsid w:val="00267FC6"/>
    <w:rsid w:val="002766F5"/>
    <w:rsid w:val="00277E7E"/>
    <w:rsid w:val="00282E9B"/>
    <w:rsid w:val="002855D5"/>
    <w:rsid w:val="0029446B"/>
    <w:rsid w:val="002B07BE"/>
    <w:rsid w:val="002B6ABE"/>
    <w:rsid w:val="002C658C"/>
    <w:rsid w:val="002E3AEC"/>
    <w:rsid w:val="002E5532"/>
    <w:rsid w:val="002F3BCF"/>
    <w:rsid w:val="00302AAC"/>
    <w:rsid w:val="00306B1D"/>
    <w:rsid w:val="00307252"/>
    <w:rsid w:val="003076AC"/>
    <w:rsid w:val="0031175C"/>
    <w:rsid w:val="00313040"/>
    <w:rsid w:val="003131D5"/>
    <w:rsid w:val="003259B1"/>
    <w:rsid w:val="003341DE"/>
    <w:rsid w:val="0033504C"/>
    <w:rsid w:val="00335ADF"/>
    <w:rsid w:val="00341238"/>
    <w:rsid w:val="003434BA"/>
    <w:rsid w:val="0035712A"/>
    <w:rsid w:val="00357CD9"/>
    <w:rsid w:val="003815B1"/>
    <w:rsid w:val="00382DA2"/>
    <w:rsid w:val="003834F9"/>
    <w:rsid w:val="00384DE8"/>
    <w:rsid w:val="003A413B"/>
    <w:rsid w:val="003B2EA0"/>
    <w:rsid w:val="003C0CE5"/>
    <w:rsid w:val="003D32A5"/>
    <w:rsid w:val="003F2FF6"/>
    <w:rsid w:val="00414BFB"/>
    <w:rsid w:val="0043460B"/>
    <w:rsid w:val="0043754E"/>
    <w:rsid w:val="00440001"/>
    <w:rsid w:val="00454A8D"/>
    <w:rsid w:val="00454AD4"/>
    <w:rsid w:val="004645DA"/>
    <w:rsid w:val="00477CE1"/>
    <w:rsid w:val="00483293"/>
    <w:rsid w:val="00492FB3"/>
    <w:rsid w:val="004934F2"/>
    <w:rsid w:val="004A1D5A"/>
    <w:rsid w:val="004A5F14"/>
    <w:rsid w:val="004C59F1"/>
    <w:rsid w:val="004C62FD"/>
    <w:rsid w:val="004D2079"/>
    <w:rsid w:val="004E4AE4"/>
    <w:rsid w:val="0050176F"/>
    <w:rsid w:val="0050221F"/>
    <w:rsid w:val="00504F51"/>
    <w:rsid w:val="00511136"/>
    <w:rsid w:val="00516002"/>
    <w:rsid w:val="00517F48"/>
    <w:rsid w:val="00521B7A"/>
    <w:rsid w:val="00525AED"/>
    <w:rsid w:val="00531593"/>
    <w:rsid w:val="005323C6"/>
    <w:rsid w:val="00535A51"/>
    <w:rsid w:val="0054042D"/>
    <w:rsid w:val="00542F46"/>
    <w:rsid w:val="00563E4D"/>
    <w:rsid w:val="00567AEB"/>
    <w:rsid w:val="00570507"/>
    <w:rsid w:val="00581114"/>
    <w:rsid w:val="00596FFB"/>
    <w:rsid w:val="005C2619"/>
    <w:rsid w:val="005C41EF"/>
    <w:rsid w:val="005D5E72"/>
    <w:rsid w:val="005D7F39"/>
    <w:rsid w:val="005E5858"/>
    <w:rsid w:val="005F3DD2"/>
    <w:rsid w:val="005F7E6F"/>
    <w:rsid w:val="00612E27"/>
    <w:rsid w:val="00614106"/>
    <w:rsid w:val="006170A5"/>
    <w:rsid w:val="00630706"/>
    <w:rsid w:val="0063555C"/>
    <w:rsid w:val="00641D4D"/>
    <w:rsid w:val="00641F4D"/>
    <w:rsid w:val="0066338F"/>
    <w:rsid w:val="0066538C"/>
    <w:rsid w:val="00672766"/>
    <w:rsid w:val="006804BC"/>
    <w:rsid w:val="006923C6"/>
    <w:rsid w:val="00693DD0"/>
    <w:rsid w:val="006B7E6E"/>
    <w:rsid w:val="006C069F"/>
    <w:rsid w:val="006C5DF8"/>
    <w:rsid w:val="006D07E0"/>
    <w:rsid w:val="006D22DF"/>
    <w:rsid w:val="006D6AEB"/>
    <w:rsid w:val="006E04FB"/>
    <w:rsid w:val="006E0AE7"/>
    <w:rsid w:val="006E5216"/>
    <w:rsid w:val="006F3DA0"/>
    <w:rsid w:val="006F436E"/>
    <w:rsid w:val="006F7E6D"/>
    <w:rsid w:val="00724951"/>
    <w:rsid w:val="00726707"/>
    <w:rsid w:val="007312BF"/>
    <w:rsid w:val="00736CEA"/>
    <w:rsid w:val="00740851"/>
    <w:rsid w:val="00745F50"/>
    <w:rsid w:val="007561CA"/>
    <w:rsid w:val="00760B87"/>
    <w:rsid w:val="00765AC2"/>
    <w:rsid w:val="00774AF9"/>
    <w:rsid w:val="00787540"/>
    <w:rsid w:val="0079179F"/>
    <w:rsid w:val="0079429F"/>
    <w:rsid w:val="007972F6"/>
    <w:rsid w:val="007B5E22"/>
    <w:rsid w:val="007C207F"/>
    <w:rsid w:val="007C2C7D"/>
    <w:rsid w:val="007D5BE7"/>
    <w:rsid w:val="007E48DA"/>
    <w:rsid w:val="007F07FC"/>
    <w:rsid w:val="007F1CEF"/>
    <w:rsid w:val="007F6321"/>
    <w:rsid w:val="007F66FF"/>
    <w:rsid w:val="008126BE"/>
    <w:rsid w:val="00832132"/>
    <w:rsid w:val="0084436A"/>
    <w:rsid w:val="008506EB"/>
    <w:rsid w:val="00853013"/>
    <w:rsid w:val="00854095"/>
    <w:rsid w:val="0086203F"/>
    <w:rsid w:val="00862174"/>
    <w:rsid w:val="00862F9C"/>
    <w:rsid w:val="00885284"/>
    <w:rsid w:val="00890A0B"/>
    <w:rsid w:val="008940A4"/>
    <w:rsid w:val="008974B5"/>
    <w:rsid w:val="008A08E8"/>
    <w:rsid w:val="008B0942"/>
    <w:rsid w:val="008B31A8"/>
    <w:rsid w:val="008B3BF3"/>
    <w:rsid w:val="008B68FE"/>
    <w:rsid w:val="008B7DA7"/>
    <w:rsid w:val="008C7892"/>
    <w:rsid w:val="008C7D59"/>
    <w:rsid w:val="008E065D"/>
    <w:rsid w:val="008E552A"/>
    <w:rsid w:val="008E563A"/>
    <w:rsid w:val="008E7F60"/>
    <w:rsid w:val="009020D0"/>
    <w:rsid w:val="009136A8"/>
    <w:rsid w:val="00917C4B"/>
    <w:rsid w:val="00927446"/>
    <w:rsid w:val="009500CA"/>
    <w:rsid w:val="00952E8E"/>
    <w:rsid w:val="00960E18"/>
    <w:rsid w:val="009628F0"/>
    <w:rsid w:val="009629C7"/>
    <w:rsid w:val="00965E25"/>
    <w:rsid w:val="009665CF"/>
    <w:rsid w:val="00967DEB"/>
    <w:rsid w:val="00973C67"/>
    <w:rsid w:val="00973EA5"/>
    <w:rsid w:val="0097651C"/>
    <w:rsid w:val="009812D2"/>
    <w:rsid w:val="009A18BD"/>
    <w:rsid w:val="009B2881"/>
    <w:rsid w:val="009C2AEC"/>
    <w:rsid w:val="009C347C"/>
    <w:rsid w:val="009D1BCC"/>
    <w:rsid w:val="009D24F8"/>
    <w:rsid w:val="009D3759"/>
    <w:rsid w:val="009E3CA5"/>
    <w:rsid w:val="009F3BD6"/>
    <w:rsid w:val="00A00FB1"/>
    <w:rsid w:val="00A06B29"/>
    <w:rsid w:val="00A14801"/>
    <w:rsid w:val="00A17501"/>
    <w:rsid w:val="00A20B7F"/>
    <w:rsid w:val="00A25F0B"/>
    <w:rsid w:val="00A316AF"/>
    <w:rsid w:val="00A32431"/>
    <w:rsid w:val="00A33621"/>
    <w:rsid w:val="00A475A0"/>
    <w:rsid w:val="00A71BC6"/>
    <w:rsid w:val="00A72253"/>
    <w:rsid w:val="00A75B6E"/>
    <w:rsid w:val="00AA1CD4"/>
    <w:rsid w:val="00AA2F21"/>
    <w:rsid w:val="00AD25B7"/>
    <w:rsid w:val="00AD2C8F"/>
    <w:rsid w:val="00AD46C7"/>
    <w:rsid w:val="00AE5F18"/>
    <w:rsid w:val="00B05D51"/>
    <w:rsid w:val="00B16FCE"/>
    <w:rsid w:val="00B2319F"/>
    <w:rsid w:val="00B30110"/>
    <w:rsid w:val="00B31D80"/>
    <w:rsid w:val="00B37132"/>
    <w:rsid w:val="00B43455"/>
    <w:rsid w:val="00B5337C"/>
    <w:rsid w:val="00B66270"/>
    <w:rsid w:val="00B74061"/>
    <w:rsid w:val="00B75E15"/>
    <w:rsid w:val="00B8117D"/>
    <w:rsid w:val="00B83FA2"/>
    <w:rsid w:val="00B86CAD"/>
    <w:rsid w:val="00B96FF1"/>
    <w:rsid w:val="00B97722"/>
    <w:rsid w:val="00BA1B40"/>
    <w:rsid w:val="00BB0E74"/>
    <w:rsid w:val="00BC000E"/>
    <w:rsid w:val="00BE288D"/>
    <w:rsid w:val="00C01306"/>
    <w:rsid w:val="00C041DA"/>
    <w:rsid w:val="00C067D5"/>
    <w:rsid w:val="00C06C6F"/>
    <w:rsid w:val="00C10B45"/>
    <w:rsid w:val="00C21C4C"/>
    <w:rsid w:val="00C45F96"/>
    <w:rsid w:val="00C53A98"/>
    <w:rsid w:val="00C57214"/>
    <w:rsid w:val="00C627C4"/>
    <w:rsid w:val="00C67ED8"/>
    <w:rsid w:val="00C70BAC"/>
    <w:rsid w:val="00C760ED"/>
    <w:rsid w:val="00C777FF"/>
    <w:rsid w:val="00C952F5"/>
    <w:rsid w:val="00CA6656"/>
    <w:rsid w:val="00CB5CA8"/>
    <w:rsid w:val="00CB6977"/>
    <w:rsid w:val="00CC23AC"/>
    <w:rsid w:val="00CD6E5A"/>
    <w:rsid w:val="00CE1538"/>
    <w:rsid w:val="00CE6229"/>
    <w:rsid w:val="00CF421E"/>
    <w:rsid w:val="00CF6851"/>
    <w:rsid w:val="00CF6D93"/>
    <w:rsid w:val="00D00635"/>
    <w:rsid w:val="00D109FB"/>
    <w:rsid w:val="00D1374F"/>
    <w:rsid w:val="00D20301"/>
    <w:rsid w:val="00D256B2"/>
    <w:rsid w:val="00D25A85"/>
    <w:rsid w:val="00D2613F"/>
    <w:rsid w:val="00D26A90"/>
    <w:rsid w:val="00D36AA1"/>
    <w:rsid w:val="00D37F90"/>
    <w:rsid w:val="00D460D8"/>
    <w:rsid w:val="00D47384"/>
    <w:rsid w:val="00D54D7C"/>
    <w:rsid w:val="00D735EA"/>
    <w:rsid w:val="00D83A0C"/>
    <w:rsid w:val="00D878BB"/>
    <w:rsid w:val="00D91904"/>
    <w:rsid w:val="00DC6456"/>
    <w:rsid w:val="00DC7F0F"/>
    <w:rsid w:val="00DD0C2C"/>
    <w:rsid w:val="00DD0EB3"/>
    <w:rsid w:val="00DD4B8A"/>
    <w:rsid w:val="00DD52AB"/>
    <w:rsid w:val="00DE3793"/>
    <w:rsid w:val="00E03170"/>
    <w:rsid w:val="00E346EC"/>
    <w:rsid w:val="00E45416"/>
    <w:rsid w:val="00E47582"/>
    <w:rsid w:val="00E52308"/>
    <w:rsid w:val="00E52AA3"/>
    <w:rsid w:val="00E66F45"/>
    <w:rsid w:val="00E71664"/>
    <w:rsid w:val="00E746C8"/>
    <w:rsid w:val="00E75302"/>
    <w:rsid w:val="00E770B0"/>
    <w:rsid w:val="00E81F37"/>
    <w:rsid w:val="00E831A1"/>
    <w:rsid w:val="00E9599D"/>
    <w:rsid w:val="00E97E7A"/>
    <w:rsid w:val="00EA458F"/>
    <w:rsid w:val="00EA557B"/>
    <w:rsid w:val="00EB3885"/>
    <w:rsid w:val="00EB6CEA"/>
    <w:rsid w:val="00EB7A75"/>
    <w:rsid w:val="00F00E4E"/>
    <w:rsid w:val="00F0193B"/>
    <w:rsid w:val="00F01D1D"/>
    <w:rsid w:val="00F05E61"/>
    <w:rsid w:val="00F06578"/>
    <w:rsid w:val="00F2654F"/>
    <w:rsid w:val="00F32B7C"/>
    <w:rsid w:val="00F43F84"/>
    <w:rsid w:val="00F51CC3"/>
    <w:rsid w:val="00F52E79"/>
    <w:rsid w:val="00F64915"/>
    <w:rsid w:val="00F74C0E"/>
    <w:rsid w:val="00F766A0"/>
    <w:rsid w:val="00F95887"/>
    <w:rsid w:val="00FA159C"/>
    <w:rsid w:val="00FD3E3F"/>
    <w:rsid w:val="00FD707A"/>
    <w:rsid w:val="00FE2217"/>
    <w:rsid w:val="00FE7262"/>
    <w:rsid w:val="00FE7DB2"/>
    <w:rsid w:val="00FF1513"/>
    <w:rsid w:val="00FF3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5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C2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01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176F"/>
  </w:style>
  <w:style w:type="paragraph" w:styleId="a8">
    <w:name w:val="footer"/>
    <w:basedOn w:val="a"/>
    <w:link w:val="a9"/>
    <w:uiPriority w:val="99"/>
    <w:unhideWhenUsed/>
    <w:rsid w:val="00501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176F"/>
  </w:style>
  <w:style w:type="character" w:styleId="aa">
    <w:name w:val="Hyperlink"/>
    <w:basedOn w:val="a0"/>
    <w:uiPriority w:val="99"/>
    <w:semiHidden/>
    <w:unhideWhenUsed/>
    <w:rsid w:val="006C069F"/>
    <w:rPr>
      <w:color w:val="0000FF"/>
      <w:u w:val="single"/>
    </w:rPr>
  </w:style>
  <w:style w:type="character" w:styleId="ab">
    <w:name w:val="Strong"/>
    <w:basedOn w:val="a0"/>
    <w:uiPriority w:val="22"/>
    <w:qFormat/>
    <w:rsid w:val="00F95887"/>
    <w:rPr>
      <w:b/>
      <w:bCs/>
    </w:rPr>
  </w:style>
  <w:style w:type="table" w:styleId="ac">
    <w:name w:val="Table Grid"/>
    <w:basedOn w:val="a1"/>
    <w:uiPriority w:val="59"/>
    <w:rsid w:val="00026D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1B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5715C-E590-4554-B6FB-B75922C79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8628</TotalTime>
  <Pages>5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Казаринова Н</cp:lastModifiedBy>
  <cp:revision>8</cp:revision>
  <cp:lastPrinted>2018-08-16T11:28:00Z</cp:lastPrinted>
  <dcterms:created xsi:type="dcterms:W3CDTF">2013-08-08T06:53:00Z</dcterms:created>
  <dcterms:modified xsi:type="dcterms:W3CDTF">2018-09-04T04:37:00Z</dcterms:modified>
</cp:coreProperties>
</file>